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16F" w:rsidRDefault="008E6F34" w:rsidP="008E6F34">
      <w:pPr>
        <w:pStyle w:val="TitleEN"/>
        <w:spacing w:before="156" w:after="312"/>
      </w:pPr>
      <w:r>
        <w:rPr>
          <w:rFonts w:hint="eastAsia"/>
        </w:rPr>
        <w:t>咨询师竞技</w:t>
      </w:r>
      <w:r w:rsidR="00ED4BC3">
        <w:rPr>
          <w:rFonts w:hint="eastAsia"/>
        </w:rPr>
        <w:t>排名</w:t>
      </w:r>
      <w:r>
        <w:rPr>
          <w:rFonts w:hint="eastAsia"/>
        </w:rPr>
        <w:t>赛</w:t>
      </w:r>
      <w:r w:rsidR="00A30B60">
        <w:rPr>
          <w:rFonts w:hint="eastAsia"/>
        </w:rPr>
        <w:t>功能</w:t>
      </w:r>
      <w:r>
        <w:rPr>
          <w:rFonts w:hint="eastAsia"/>
        </w:rPr>
        <w:t>文档</w:t>
      </w:r>
    </w:p>
    <w:p w:rsidR="00194B87" w:rsidRPr="00194B87" w:rsidRDefault="00674DF0" w:rsidP="00194B87">
      <w:pPr>
        <w:pStyle w:val="1"/>
      </w:pPr>
      <w:r>
        <w:rPr>
          <w:rFonts w:hint="eastAsia"/>
        </w:rPr>
        <w:t>比赛时间</w:t>
      </w:r>
    </w:p>
    <w:p w:rsidR="00674DF0" w:rsidRPr="00821D69" w:rsidRDefault="00674DF0" w:rsidP="00821D69">
      <w:pPr>
        <w:pStyle w:val="a7"/>
      </w:pPr>
      <w:r w:rsidRPr="00821D69">
        <w:rPr>
          <w:rFonts w:hint="eastAsia"/>
        </w:rPr>
        <w:t>新人咨询师排名赛时间：</w:t>
      </w:r>
      <w:r w:rsidRPr="00821D69">
        <w:rPr>
          <w:rFonts w:hint="eastAsia"/>
        </w:rPr>
        <w:t xml:space="preserve"> 5</w:t>
      </w:r>
      <w:r w:rsidRPr="00821D69">
        <w:rPr>
          <w:rFonts w:hint="eastAsia"/>
        </w:rPr>
        <w:t>月</w:t>
      </w:r>
      <w:r w:rsidRPr="00821D69">
        <w:rPr>
          <w:rFonts w:hint="eastAsia"/>
        </w:rPr>
        <w:t>25</w:t>
      </w:r>
      <w:r w:rsidRPr="00821D69">
        <w:rPr>
          <w:rFonts w:hint="eastAsia"/>
        </w:rPr>
        <w:t>日</w:t>
      </w:r>
      <w:r w:rsidRPr="00821D69">
        <w:rPr>
          <w:rFonts w:hint="eastAsia"/>
        </w:rPr>
        <w:t>-8</w:t>
      </w:r>
      <w:r w:rsidRPr="00821D69">
        <w:rPr>
          <w:rFonts w:hint="eastAsia"/>
        </w:rPr>
        <w:t>月</w:t>
      </w:r>
      <w:r w:rsidRPr="00821D69">
        <w:rPr>
          <w:rFonts w:hint="eastAsia"/>
        </w:rPr>
        <w:t>25</w:t>
      </w:r>
      <w:r w:rsidRPr="00821D69">
        <w:rPr>
          <w:rFonts w:hint="eastAsia"/>
        </w:rPr>
        <w:t>日</w:t>
      </w:r>
      <w:r w:rsidRPr="00821D69">
        <w:rPr>
          <w:rFonts w:hint="eastAsia"/>
        </w:rPr>
        <w:t xml:space="preserve">    9</w:t>
      </w:r>
      <w:r w:rsidRPr="00821D69">
        <w:rPr>
          <w:rFonts w:hint="eastAsia"/>
        </w:rPr>
        <w:t>月</w:t>
      </w:r>
      <w:r w:rsidRPr="00821D69">
        <w:rPr>
          <w:rFonts w:hint="eastAsia"/>
        </w:rPr>
        <w:t>25</w:t>
      </w:r>
      <w:r w:rsidRPr="00821D69">
        <w:rPr>
          <w:rFonts w:hint="eastAsia"/>
        </w:rPr>
        <w:t>日</w:t>
      </w:r>
      <w:r w:rsidRPr="00821D69">
        <w:rPr>
          <w:rFonts w:hint="eastAsia"/>
        </w:rPr>
        <w:t>-12</w:t>
      </w:r>
      <w:r w:rsidRPr="00821D69">
        <w:rPr>
          <w:rFonts w:hint="eastAsia"/>
        </w:rPr>
        <w:t>月</w:t>
      </w:r>
      <w:r w:rsidRPr="00821D69">
        <w:rPr>
          <w:rFonts w:hint="eastAsia"/>
        </w:rPr>
        <w:t>25</w:t>
      </w:r>
      <w:r w:rsidRPr="00821D69">
        <w:rPr>
          <w:rFonts w:hint="eastAsia"/>
        </w:rPr>
        <w:t>日</w:t>
      </w:r>
    </w:p>
    <w:p w:rsidR="00674DF0" w:rsidRDefault="006F57D3" w:rsidP="00821D69">
      <w:pPr>
        <w:pStyle w:val="a7"/>
      </w:pPr>
      <w:r>
        <w:rPr>
          <w:rFonts w:hint="eastAsia"/>
        </w:rPr>
        <w:t>全员</w:t>
      </w:r>
      <w:r w:rsidR="00674DF0">
        <w:rPr>
          <w:rFonts w:hint="eastAsia"/>
        </w:rPr>
        <w:t>咨询师排名赛时间：</w:t>
      </w:r>
      <w:r w:rsidR="00674DF0">
        <w:rPr>
          <w:rFonts w:hint="eastAsia"/>
        </w:rPr>
        <w:t xml:space="preserve"> 1</w:t>
      </w:r>
      <w:r w:rsidR="00674DF0">
        <w:rPr>
          <w:rFonts w:hint="eastAsia"/>
        </w:rPr>
        <w:t>月</w:t>
      </w:r>
      <w:r w:rsidR="00674DF0">
        <w:rPr>
          <w:rFonts w:hint="eastAsia"/>
        </w:rPr>
        <w:t>25</w:t>
      </w:r>
      <w:r w:rsidR="00674DF0">
        <w:rPr>
          <w:rFonts w:hint="eastAsia"/>
        </w:rPr>
        <w:t>日</w:t>
      </w:r>
      <w:r w:rsidR="00674DF0">
        <w:rPr>
          <w:rFonts w:hint="eastAsia"/>
        </w:rPr>
        <w:t>-4</w:t>
      </w:r>
      <w:r w:rsidR="00674DF0">
        <w:rPr>
          <w:rFonts w:hint="eastAsia"/>
        </w:rPr>
        <w:t>月</w:t>
      </w:r>
      <w:r w:rsidR="00674DF0">
        <w:rPr>
          <w:rFonts w:hint="eastAsia"/>
        </w:rPr>
        <w:t>25</w:t>
      </w:r>
      <w:r w:rsidR="00674DF0">
        <w:rPr>
          <w:rFonts w:hint="eastAsia"/>
        </w:rPr>
        <w:t>日</w:t>
      </w:r>
    </w:p>
    <w:p w:rsidR="00E263AB" w:rsidRDefault="00DE04C6" w:rsidP="00E263AB">
      <w:pPr>
        <w:pStyle w:val="1"/>
      </w:pPr>
      <w:r>
        <w:rPr>
          <w:rFonts w:hint="eastAsia"/>
        </w:rPr>
        <w:t>参赛</w:t>
      </w:r>
      <w:r w:rsidR="00290E30">
        <w:rPr>
          <w:rFonts w:hint="eastAsia"/>
        </w:rPr>
        <w:t>规则</w:t>
      </w:r>
    </w:p>
    <w:p w:rsidR="00290E30" w:rsidRPr="00290E30" w:rsidRDefault="006F57D3" w:rsidP="00000C44">
      <w:pPr>
        <w:pStyle w:val="2"/>
      </w:pPr>
      <w:r>
        <w:rPr>
          <w:rFonts w:hint="eastAsia"/>
        </w:rPr>
        <w:t>全员咨询师</w:t>
      </w:r>
      <w:r w:rsidR="00A6363D">
        <w:rPr>
          <w:rFonts w:hint="eastAsia"/>
        </w:rPr>
        <w:t>参赛规则</w:t>
      </w:r>
    </w:p>
    <w:p w:rsidR="00830154" w:rsidRDefault="00830154" w:rsidP="006F57D3">
      <w:pPr>
        <w:pStyle w:val="a8"/>
        <w:numPr>
          <w:ilvl w:val="0"/>
          <w:numId w:val="15"/>
        </w:numPr>
        <w:ind w:firstLineChars="0"/>
      </w:pPr>
      <w:r>
        <w:rPr>
          <w:rFonts w:hint="eastAsia"/>
        </w:rPr>
        <w:t>拥有</w:t>
      </w:r>
      <w:r w:rsidR="00056694">
        <w:rPr>
          <w:rFonts w:hint="eastAsia"/>
        </w:rPr>
        <w:t>【</w:t>
      </w:r>
      <w:r>
        <w:rPr>
          <w:rFonts w:hint="eastAsia"/>
        </w:rPr>
        <w:t>咨询师</w:t>
      </w:r>
      <w:r w:rsidR="00056694">
        <w:rPr>
          <w:rFonts w:hint="eastAsia"/>
        </w:rPr>
        <w:t>】</w:t>
      </w:r>
      <w:r>
        <w:rPr>
          <w:rFonts w:hint="eastAsia"/>
        </w:rPr>
        <w:t>权限</w:t>
      </w:r>
    </w:p>
    <w:p w:rsidR="006F57D3" w:rsidRDefault="00C752C4" w:rsidP="006F57D3">
      <w:pPr>
        <w:pStyle w:val="a8"/>
        <w:numPr>
          <w:ilvl w:val="0"/>
          <w:numId w:val="15"/>
        </w:numPr>
        <w:ind w:firstLineChars="0"/>
      </w:pPr>
      <w:r>
        <w:rPr>
          <w:rFonts w:hint="eastAsia"/>
        </w:rPr>
        <w:t>三个月参赛期内广告消费数据量大于等于</w:t>
      </w:r>
      <w:r>
        <w:rPr>
          <w:rFonts w:hint="eastAsia"/>
        </w:rPr>
        <w:t>80</w:t>
      </w:r>
      <w:r>
        <w:rPr>
          <w:rFonts w:hint="eastAsia"/>
        </w:rPr>
        <w:t>个</w:t>
      </w:r>
    </w:p>
    <w:p w:rsidR="00C752C4" w:rsidRDefault="00C752C4" w:rsidP="006F57D3">
      <w:pPr>
        <w:pStyle w:val="a8"/>
        <w:numPr>
          <w:ilvl w:val="0"/>
          <w:numId w:val="15"/>
        </w:numPr>
        <w:ind w:firstLineChars="0"/>
      </w:pPr>
      <w:r>
        <w:rPr>
          <w:rFonts w:hint="eastAsia"/>
        </w:rPr>
        <w:t>颁奖时仍在职</w:t>
      </w:r>
    </w:p>
    <w:p w:rsidR="00C752C4" w:rsidRDefault="00C752C4" w:rsidP="00000C44">
      <w:pPr>
        <w:pStyle w:val="2"/>
      </w:pPr>
      <w:r>
        <w:rPr>
          <w:rFonts w:hint="eastAsia"/>
        </w:rPr>
        <w:t>新人咨询师</w:t>
      </w:r>
      <w:r w:rsidR="00A6363D">
        <w:rPr>
          <w:rFonts w:hint="eastAsia"/>
        </w:rPr>
        <w:t>参赛规则</w:t>
      </w:r>
    </w:p>
    <w:p w:rsidR="00B12568" w:rsidRDefault="00B12568" w:rsidP="00B12568">
      <w:pPr>
        <w:pStyle w:val="a8"/>
        <w:numPr>
          <w:ilvl w:val="0"/>
          <w:numId w:val="16"/>
        </w:numPr>
        <w:ind w:firstLineChars="0"/>
      </w:pPr>
      <w:r>
        <w:rPr>
          <w:rFonts w:hint="eastAsia"/>
        </w:rPr>
        <w:t>拥有【咨询师】权限</w:t>
      </w:r>
    </w:p>
    <w:p w:rsidR="00B12568" w:rsidRDefault="00B12568" w:rsidP="00B12568">
      <w:pPr>
        <w:pStyle w:val="a8"/>
        <w:numPr>
          <w:ilvl w:val="0"/>
          <w:numId w:val="16"/>
        </w:numPr>
        <w:ind w:firstLineChars="0"/>
      </w:pPr>
      <w:r>
        <w:rPr>
          <w:rFonts w:hint="eastAsia"/>
        </w:rPr>
        <w:t>三个月参赛期内广告消费数据量大于等于</w:t>
      </w:r>
      <w:r>
        <w:rPr>
          <w:rFonts w:hint="eastAsia"/>
        </w:rPr>
        <w:t>80</w:t>
      </w:r>
      <w:r>
        <w:rPr>
          <w:rFonts w:hint="eastAsia"/>
        </w:rPr>
        <w:t>个</w:t>
      </w:r>
    </w:p>
    <w:p w:rsidR="00B12568" w:rsidRDefault="00B12568" w:rsidP="00B12568">
      <w:pPr>
        <w:pStyle w:val="a8"/>
        <w:numPr>
          <w:ilvl w:val="0"/>
          <w:numId w:val="16"/>
        </w:numPr>
        <w:ind w:firstLineChars="0"/>
      </w:pPr>
      <w:r>
        <w:rPr>
          <w:rFonts w:hint="eastAsia"/>
        </w:rPr>
        <w:t>颁奖时仍在职</w:t>
      </w:r>
    </w:p>
    <w:p w:rsidR="00B12568" w:rsidRDefault="002F36CB" w:rsidP="00E54AAB">
      <w:pPr>
        <w:pStyle w:val="a8"/>
        <w:numPr>
          <w:ilvl w:val="0"/>
          <w:numId w:val="16"/>
        </w:numPr>
        <w:ind w:firstLineChars="0"/>
      </w:pPr>
      <w:r>
        <w:rPr>
          <w:rFonts w:hint="eastAsia"/>
        </w:rPr>
        <w:t>默认情况下</w:t>
      </w:r>
      <w:r w:rsidR="00251B1A">
        <w:rPr>
          <w:rFonts w:hint="eastAsia"/>
        </w:rPr>
        <w:t>第一天</w:t>
      </w:r>
      <w:r>
        <w:rPr>
          <w:rFonts w:hint="eastAsia"/>
        </w:rPr>
        <w:t>开赛日前</w:t>
      </w:r>
      <w:r w:rsidR="00B12568">
        <w:rPr>
          <w:rFonts w:hint="eastAsia"/>
        </w:rPr>
        <w:t>180</w:t>
      </w:r>
      <w:r w:rsidR="009A413C">
        <w:rPr>
          <w:rFonts w:hint="eastAsia"/>
        </w:rPr>
        <w:t>日</w:t>
      </w:r>
      <w:r w:rsidR="00BB2B32">
        <w:rPr>
          <w:rFonts w:hint="eastAsia"/>
        </w:rPr>
        <w:t>内</w:t>
      </w:r>
      <w:r w:rsidR="00B12568">
        <w:rPr>
          <w:rFonts w:hint="eastAsia"/>
        </w:rPr>
        <w:t>入职</w:t>
      </w:r>
      <w:r w:rsidR="00F05BE8">
        <w:rPr>
          <w:rFonts w:hint="eastAsia"/>
        </w:rPr>
        <w:t>的</w:t>
      </w:r>
      <w:r>
        <w:rPr>
          <w:rFonts w:hint="eastAsia"/>
        </w:rPr>
        <w:t>新咨询师</w:t>
      </w:r>
      <w:r w:rsidR="00324087">
        <w:rPr>
          <w:rFonts w:hint="eastAsia"/>
        </w:rPr>
        <w:t>可参赛</w:t>
      </w:r>
      <w:r>
        <w:rPr>
          <w:rFonts w:hint="eastAsia"/>
        </w:rPr>
        <w:t>，</w:t>
      </w:r>
      <w:r>
        <w:t>特殊</w:t>
      </w:r>
      <w:r>
        <w:rPr>
          <w:rFonts w:hint="eastAsia"/>
        </w:rPr>
        <w:t>情况下，</w:t>
      </w:r>
      <w:r>
        <w:t>可</w:t>
      </w:r>
      <w:r>
        <w:rPr>
          <w:rFonts w:hint="eastAsia"/>
        </w:rPr>
        <w:t>放宽到</w:t>
      </w:r>
      <w:r>
        <w:rPr>
          <w:rFonts w:hint="eastAsia"/>
        </w:rPr>
        <w:t>240</w:t>
      </w:r>
      <w:r>
        <w:rPr>
          <w:rFonts w:hint="eastAsia"/>
        </w:rPr>
        <w:t>日，</w:t>
      </w:r>
      <w:r>
        <w:t>详见</w:t>
      </w:r>
      <w:r>
        <w:rPr>
          <w:rFonts w:hint="eastAsia"/>
        </w:rPr>
        <w:t>第</w:t>
      </w:r>
      <w:r>
        <w:rPr>
          <w:rFonts w:hint="eastAsia"/>
        </w:rPr>
        <w:t>5</w:t>
      </w:r>
      <w:r>
        <w:rPr>
          <w:rFonts w:hint="eastAsia"/>
        </w:rPr>
        <w:t>点</w:t>
      </w:r>
    </w:p>
    <w:p w:rsidR="00B12568" w:rsidRDefault="00B12568" w:rsidP="00E54AAB">
      <w:pPr>
        <w:pStyle w:val="a8"/>
        <w:numPr>
          <w:ilvl w:val="0"/>
          <w:numId w:val="16"/>
        </w:numPr>
        <w:ind w:firstLineChars="0"/>
      </w:pPr>
      <w:r>
        <w:rPr>
          <w:rFonts w:hint="eastAsia"/>
        </w:rPr>
        <w:t>如果参赛时，</w:t>
      </w:r>
      <w:r>
        <w:t>统计</w:t>
      </w:r>
      <w:r>
        <w:rPr>
          <w:rFonts w:hint="eastAsia"/>
        </w:rPr>
        <w:t>的参赛人数未满</w:t>
      </w:r>
      <w:r>
        <w:rPr>
          <w:rFonts w:hint="eastAsia"/>
        </w:rPr>
        <w:t>10</w:t>
      </w:r>
      <w:r>
        <w:rPr>
          <w:rFonts w:hint="eastAsia"/>
        </w:rPr>
        <w:t>人，</w:t>
      </w:r>
      <w:r>
        <w:t>则</w:t>
      </w:r>
      <w:r>
        <w:rPr>
          <w:rFonts w:hint="eastAsia"/>
        </w:rPr>
        <w:t>自动放宽参赛时</w:t>
      </w:r>
      <w:r w:rsidR="00F05BE8">
        <w:rPr>
          <w:rFonts w:hint="eastAsia"/>
        </w:rPr>
        <w:t>对</w:t>
      </w:r>
      <w:r>
        <w:rPr>
          <w:rFonts w:hint="eastAsia"/>
        </w:rPr>
        <w:t>咨询师入职时间的限制。</w:t>
      </w:r>
      <w:r>
        <w:t>最长</w:t>
      </w:r>
      <w:r>
        <w:rPr>
          <w:rFonts w:hint="eastAsia"/>
        </w:rPr>
        <w:t>入职时间可再前移</w:t>
      </w:r>
      <w:r>
        <w:t>6</w:t>
      </w:r>
      <w:r>
        <w:rPr>
          <w:rFonts w:hint="eastAsia"/>
        </w:rPr>
        <w:t>0</w:t>
      </w:r>
      <w:r w:rsidR="0013730E">
        <w:rPr>
          <w:rFonts w:hint="eastAsia"/>
        </w:rPr>
        <w:t>日</w:t>
      </w:r>
      <w:r>
        <w:rPr>
          <w:rFonts w:hint="eastAsia"/>
        </w:rPr>
        <w:t>，</w:t>
      </w:r>
      <w:r>
        <w:t>即</w:t>
      </w:r>
      <w:r w:rsidR="00251B1A">
        <w:rPr>
          <w:rFonts w:hint="eastAsia"/>
        </w:rPr>
        <w:t>最多统计</w:t>
      </w:r>
      <w:r>
        <w:rPr>
          <w:rFonts w:hint="eastAsia"/>
        </w:rPr>
        <w:t>240</w:t>
      </w:r>
      <w:r w:rsidR="006B2528">
        <w:rPr>
          <w:rFonts w:hint="eastAsia"/>
        </w:rPr>
        <w:t>日</w:t>
      </w:r>
      <w:r>
        <w:rPr>
          <w:rFonts w:hint="eastAsia"/>
        </w:rPr>
        <w:t>内入职的咨询师，直到满足</w:t>
      </w:r>
      <w:r>
        <w:rPr>
          <w:rFonts w:hint="eastAsia"/>
        </w:rPr>
        <w:t>10</w:t>
      </w:r>
      <w:r>
        <w:rPr>
          <w:rFonts w:hint="eastAsia"/>
        </w:rPr>
        <w:t>人的最低参赛人数限制</w:t>
      </w:r>
      <w:r w:rsidR="00F2073A">
        <w:rPr>
          <w:rFonts w:hint="eastAsia"/>
        </w:rPr>
        <w:t>或最长</w:t>
      </w:r>
      <w:r w:rsidR="00F2073A">
        <w:rPr>
          <w:rFonts w:hint="eastAsia"/>
        </w:rPr>
        <w:t>240</w:t>
      </w:r>
      <w:r w:rsidR="006B2528">
        <w:rPr>
          <w:rFonts w:hint="eastAsia"/>
        </w:rPr>
        <w:t>日</w:t>
      </w:r>
      <w:r w:rsidR="00F2073A">
        <w:rPr>
          <w:rFonts w:hint="eastAsia"/>
        </w:rPr>
        <w:t>的入职限制</w:t>
      </w:r>
    </w:p>
    <w:p w:rsidR="00454A74" w:rsidRDefault="00EA5D0C" w:rsidP="00454A74">
      <w:pPr>
        <w:pStyle w:val="1"/>
      </w:pPr>
      <w:r>
        <w:rPr>
          <w:rFonts w:hint="eastAsia"/>
        </w:rPr>
        <w:t>比赛</w:t>
      </w:r>
      <w:r w:rsidR="0064337E">
        <w:rPr>
          <w:rFonts w:hint="eastAsia"/>
        </w:rPr>
        <w:t>统计项说明</w:t>
      </w:r>
    </w:p>
    <w:p w:rsidR="00454A74" w:rsidRDefault="00454A74" w:rsidP="00000C44">
      <w:pPr>
        <w:pStyle w:val="2"/>
      </w:pPr>
      <w:r>
        <w:rPr>
          <w:rFonts w:hint="eastAsia"/>
        </w:rPr>
        <w:t>第一阶段</w:t>
      </w:r>
    </w:p>
    <w:p w:rsidR="00822925" w:rsidRDefault="00822925" w:rsidP="00822925">
      <w:pPr>
        <w:pStyle w:val="a7"/>
      </w:pPr>
      <w:r>
        <w:rPr>
          <w:rFonts w:hint="eastAsia"/>
        </w:rPr>
        <w:t>第一阶段：当前开赛时间至结赛时间</w:t>
      </w:r>
      <w:r w:rsidR="00E36874">
        <w:rPr>
          <w:rFonts w:hint="eastAsia"/>
        </w:rPr>
        <w:t>总计</w:t>
      </w:r>
      <w:r>
        <w:rPr>
          <w:rFonts w:hint="eastAsia"/>
        </w:rPr>
        <w:t>3</w:t>
      </w:r>
      <w:r>
        <w:rPr>
          <w:rFonts w:hint="eastAsia"/>
        </w:rPr>
        <w:t>个月的计算周期</w:t>
      </w:r>
      <w:r w:rsidR="00C4152D">
        <w:rPr>
          <w:rFonts w:hint="eastAsia"/>
        </w:rPr>
        <w:t>内</w:t>
      </w:r>
    </w:p>
    <w:p w:rsidR="00454A74" w:rsidRDefault="00454A74" w:rsidP="00E02278">
      <w:pPr>
        <w:pStyle w:val="a8"/>
        <w:numPr>
          <w:ilvl w:val="0"/>
          <w:numId w:val="20"/>
        </w:numPr>
        <w:ind w:firstLineChars="0"/>
      </w:pPr>
      <w:r>
        <w:rPr>
          <w:rFonts w:hint="eastAsia"/>
        </w:rPr>
        <w:t>各参赛项的</w:t>
      </w:r>
      <w:r w:rsidR="00591066">
        <w:rPr>
          <w:rFonts w:hint="eastAsia"/>
        </w:rPr>
        <w:t>含义说明</w:t>
      </w:r>
    </w:p>
    <w:p w:rsidR="00454A74" w:rsidRDefault="004E01F0" w:rsidP="00821D69">
      <w:pPr>
        <w:pStyle w:val="a7"/>
      </w:pPr>
      <w:r>
        <w:rPr>
          <w:rFonts w:hint="eastAsia"/>
        </w:rPr>
        <w:t>交齐定金</w:t>
      </w:r>
      <w:r w:rsidR="00591066">
        <w:rPr>
          <w:rFonts w:hint="eastAsia"/>
        </w:rPr>
        <w:t>数</w:t>
      </w:r>
      <w:r>
        <w:rPr>
          <w:rFonts w:hint="eastAsia"/>
        </w:rPr>
        <w:t>：</w:t>
      </w:r>
      <w:r w:rsidR="00591066" w:rsidRPr="00591066">
        <w:rPr>
          <w:rFonts w:hint="eastAsia"/>
        </w:rPr>
        <w:t>统计当前咨询师在当前参赛期第一阶段内交齐定金的数据量</w:t>
      </w:r>
    </w:p>
    <w:p w:rsidR="00591066" w:rsidRPr="00EC50BF" w:rsidRDefault="005E4B59" w:rsidP="00821D69">
      <w:pPr>
        <w:pStyle w:val="a7"/>
      </w:pPr>
      <w:r w:rsidRPr="00EC50BF">
        <w:t>学费应收额</w:t>
      </w:r>
      <w:r w:rsidRPr="00EC50BF">
        <w:rPr>
          <w:rFonts w:hint="eastAsia"/>
        </w:rPr>
        <w:t>：</w:t>
      </w:r>
      <w:r w:rsidR="00E9031B" w:rsidRPr="00EC50BF">
        <w:rPr>
          <w:rFonts w:hint="eastAsia"/>
        </w:rPr>
        <w:t>统计当前参赛期第一阶段该咨询师转化的交齐定金的报名数据在第一阶段内缴纳的学费应收总额</w:t>
      </w:r>
    </w:p>
    <w:p w:rsidR="00E9031B" w:rsidRPr="00EC50BF" w:rsidRDefault="007254B1" w:rsidP="00821D69">
      <w:pPr>
        <w:pStyle w:val="a7"/>
      </w:pPr>
      <w:r w:rsidRPr="00EC50BF">
        <w:t>应收单价</w:t>
      </w:r>
      <w:r w:rsidR="00590438" w:rsidRPr="00EC50BF">
        <w:rPr>
          <w:rFonts w:hint="eastAsia"/>
        </w:rPr>
        <w:t>：</w:t>
      </w:r>
      <w:r w:rsidR="00D81627" w:rsidRPr="00EC50BF">
        <w:rPr>
          <w:rFonts w:hint="eastAsia"/>
        </w:rPr>
        <w:t>统计当前参赛期第一阶段内全国交齐定金的报名数据的学费应收总额</w:t>
      </w:r>
      <w:r w:rsidR="00201895" w:rsidRPr="00EC50BF">
        <w:rPr>
          <w:rFonts w:hint="eastAsia"/>
        </w:rPr>
        <w:t>/</w:t>
      </w:r>
      <w:r w:rsidR="00FF54CC" w:rsidRPr="00EC50BF">
        <w:rPr>
          <w:rFonts w:hint="eastAsia"/>
        </w:rPr>
        <w:t>当前参赛期第一阶段全国交齐定金总数据量</w:t>
      </w:r>
    </w:p>
    <w:p w:rsidR="00FF54CC" w:rsidRPr="00EC50BF" w:rsidRDefault="00494564" w:rsidP="00821D69">
      <w:pPr>
        <w:pStyle w:val="a7"/>
      </w:pPr>
      <w:r w:rsidRPr="00EC50BF">
        <w:t>广告消费数据量</w:t>
      </w:r>
      <w:r w:rsidRPr="00EC50BF">
        <w:rPr>
          <w:rFonts w:hint="eastAsia"/>
        </w:rPr>
        <w:t>:</w:t>
      </w:r>
      <w:r w:rsidR="0044345F" w:rsidRPr="0044345F">
        <w:rPr>
          <w:rFonts w:hint="eastAsia"/>
        </w:rPr>
        <w:t xml:space="preserve"> </w:t>
      </w:r>
      <w:r w:rsidR="0044345F" w:rsidRPr="00EC50BF">
        <w:rPr>
          <w:rFonts w:hint="eastAsia"/>
        </w:rPr>
        <w:t>统计当前参赛期第一阶段该咨询师的广告消费数据量</w:t>
      </w:r>
    </w:p>
    <w:p w:rsidR="00C66B5B" w:rsidRDefault="00C66B5B" w:rsidP="00821D69">
      <w:pPr>
        <w:pStyle w:val="a7"/>
      </w:pPr>
      <w:r w:rsidRPr="00EC50BF">
        <w:t>转化率</w:t>
      </w:r>
      <w:r w:rsidRPr="00EC50BF">
        <w:rPr>
          <w:rFonts w:hint="eastAsia"/>
        </w:rPr>
        <w:t>：</w:t>
      </w:r>
      <w:r w:rsidR="001E4716">
        <w:rPr>
          <w:rFonts w:hint="eastAsia"/>
        </w:rPr>
        <w:t>学费应收额</w:t>
      </w:r>
      <w:r w:rsidR="00192C2A" w:rsidRPr="00EC50BF">
        <w:rPr>
          <w:rFonts w:hint="eastAsia"/>
        </w:rPr>
        <w:t>/</w:t>
      </w:r>
      <w:r w:rsidR="00192C2A" w:rsidRPr="00EC50BF">
        <w:rPr>
          <w:rFonts w:hint="eastAsia"/>
        </w:rPr>
        <w:t>应收单价</w:t>
      </w:r>
      <w:r w:rsidR="00192C2A" w:rsidRPr="00EC50BF">
        <w:rPr>
          <w:rFonts w:hint="eastAsia"/>
        </w:rPr>
        <w:t>/</w:t>
      </w:r>
      <w:r w:rsidR="00192C2A" w:rsidRPr="00EC50BF">
        <w:rPr>
          <w:rFonts w:hint="eastAsia"/>
        </w:rPr>
        <w:t>广告消费数据量</w:t>
      </w:r>
      <w:r w:rsidR="00B14335">
        <w:rPr>
          <w:rFonts w:hint="eastAsia"/>
        </w:rPr>
        <w:t>*100</w:t>
      </w:r>
      <w:r w:rsidR="0078601B">
        <w:t>(%)</w:t>
      </w:r>
    </w:p>
    <w:p w:rsidR="009E7B4A" w:rsidRPr="007F1486" w:rsidRDefault="009E7B4A" w:rsidP="009E7B4A">
      <w:pPr>
        <w:pStyle w:val="a7"/>
      </w:pPr>
      <w:r>
        <w:rPr>
          <w:rFonts w:hint="eastAsia"/>
        </w:rPr>
        <w:t>是否达标：默认参赛期内</w:t>
      </w:r>
      <w:r w:rsidR="00EC75BD">
        <w:rPr>
          <w:rFonts w:hint="eastAsia"/>
        </w:rPr>
        <w:t>咨询师</w:t>
      </w:r>
      <w:r>
        <w:rPr>
          <w:rFonts w:hint="eastAsia"/>
        </w:rPr>
        <w:t>需要达到</w:t>
      </w:r>
      <w:r>
        <w:rPr>
          <w:rFonts w:hint="eastAsia"/>
        </w:rPr>
        <w:t>80</w:t>
      </w:r>
      <w:r>
        <w:rPr>
          <w:rFonts w:hint="eastAsia"/>
        </w:rPr>
        <w:t>个广告消费数据量才达标</w:t>
      </w:r>
    </w:p>
    <w:p w:rsidR="00192C2A" w:rsidRPr="00192C2A" w:rsidRDefault="00192C2A" w:rsidP="00E02278">
      <w:pPr>
        <w:pStyle w:val="a8"/>
        <w:numPr>
          <w:ilvl w:val="0"/>
          <w:numId w:val="20"/>
        </w:numPr>
        <w:ind w:firstLineChars="0"/>
      </w:pPr>
      <w:r w:rsidRPr="00821D69">
        <w:rPr>
          <w:rFonts w:hint="eastAsia"/>
        </w:rPr>
        <w:lastRenderedPageBreak/>
        <w:t>排名规则</w:t>
      </w:r>
    </w:p>
    <w:p w:rsidR="00192C2A" w:rsidRDefault="00192C2A" w:rsidP="00821D69">
      <w:pPr>
        <w:pStyle w:val="a7"/>
      </w:pPr>
      <w:r>
        <w:rPr>
          <w:rFonts w:hint="eastAsia"/>
        </w:rPr>
        <w:t>转化率由高到低排序</w:t>
      </w:r>
      <w:r>
        <w:rPr>
          <w:rFonts w:hint="eastAsia"/>
        </w:rPr>
        <w:t>(</w:t>
      </w:r>
      <w:r>
        <w:rPr>
          <w:rFonts w:hint="eastAsia"/>
        </w:rPr>
        <w:t>转化率支持小数位</w:t>
      </w:r>
      <w:r>
        <w:rPr>
          <w:rFonts w:hint="eastAsia"/>
        </w:rPr>
        <w:t>5</w:t>
      </w:r>
      <w:r>
        <w:rPr>
          <w:rFonts w:hint="eastAsia"/>
        </w:rPr>
        <w:t>位数值</w:t>
      </w:r>
      <w:r>
        <w:rPr>
          <w:rFonts w:hint="eastAsia"/>
        </w:rPr>
        <w:t>)</w:t>
      </w:r>
    </w:p>
    <w:p w:rsidR="00192C2A" w:rsidRDefault="00192C2A" w:rsidP="00821D69">
      <w:pPr>
        <w:pStyle w:val="a7"/>
      </w:pPr>
      <w:r>
        <w:rPr>
          <w:rFonts w:hint="eastAsia"/>
        </w:rPr>
        <w:t>转化率相同的</w:t>
      </w:r>
      <w:r w:rsidR="00324087">
        <w:rPr>
          <w:rFonts w:hint="eastAsia"/>
        </w:rPr>
        <w:t>数据再以学费应收额从高到低排序</w:t>
      </w:r>
    </w:p>
    <w:p w:rsidR="00192C2A" w:rsidRPr="00192C2A" w:rsidRDefault="003D0B8A" w:rsidP="00821D69">
      <w:pPr>
        <w:pStyle w:val="a7"/>
      </w:pPr>
      <w:r>
        <w:rPr>
          <w:rFonts w:hint="eastAsia"/>
        </w:rPr>
        <w:t>转化率、</w:t>
      </w:r>
      <w:r w:rsidR="00192C2A">
        <w:rPr>
          <w:rFonts w:hint="eastAsia"/>
        </w:rPr>
        <w:t>学费应数额</w:t>
      </w:r>
      <w:r w:rsidR="00332C48">
        <w:rPr>
          <w:rFonts w:hint="eastAsia"/>
        </w:rPr>
        <w:t>均</w:t>
      </w:r>
      <w:r w:rsidR="00192C2A">
        <w:rPr>
          <w:rFonts w:hint="eastAsia"/>
        </w:rPr>
        <w:t>相同的再以交齐定金人数</w:t>
      </w:r>
      <w:r w:rsidR="00716628">
        <w:rPr>
          <w:rFonts w:hint="eastAsia"/>
        </w:rPr>
        <w:t>由高到低</w:t>
      </w:r>
      <w:r w:rsidR="00324087">
        <w:rPr>
          <w:rFonts w:hint="eastAsia"/>
        </w:rPr>
        <w:t>排序</w:t>
      </w:r>
    </w:p>
    <w:p w:rsidR="00454A74" w:rsidRDefault="00454A74" w:rsidP="00000C44">
      <w:pPr>
        <w:pStyle w:val="2"/>
      </w:pPr>
      <w:r>
        <w:rPr>
          <w:rFonts w:hint="eastAsia"/>
        </w:rPr>
        <w:t>第二阶段</w:t>
      </w:r>
    </w:p>
    <w:p w:rsidR="002B4369" w:rsidRPr="007F1486" w:rsidRDefault="002B4369" w:rsidP="002B4369">
      <w:pPr>
        <w:pStyle w:val="a7"/>
      </w:pPr>
      <w:r w:rsidRPr="007F1486">
        <w:rPr>
          <w:rFonts w:hint="eastAsia"/>
        </w:rPr>
        <w:t>第二阶段</w:t>
      </w:r>
      <w:r>
        <w:rPr>
          <w:rFonts w:hint="eastAsia"/>
        </w:rPr>
        <w:t>：</w:t>
      </w:r>
      <w:r w:rsidR="00C34848">
        <w:rPr>
          <w:rFonts w:hint="eastAsia"/>
        </w:rPr>
        <w:t>比赛第一天</w:t>
      </w:r>
      <w:r w:rsidR="000F625B">
        <w:rPr>
          <w:rFonts w:hint="eastAsia"/>
        </w:rPr>
        <w:t>至第一阶段结束日顺延</w:t>
      </w:r>
      <w:r w:rsidR="000F625B">
        <w:rPr>
          <w:rFonts w:hint="eastAsia"/>
        </w:rPr>
        <w:t>3</w:t>
      </w:r>
      <w:r w:rsidR="000F625B">
        <w:rPr>
          <w:rFonts w:hint="eastAsia"/>
        </w:rPr>
        <w:t>个月，总计</w:t>
      </w:r>
      <w:r w:rsidR="000F625B">
        <w:rPr>
          <w:rFonts w:hint="eastAsia"/>
        </w:rPr>
        <w:t>6</w:t>
      </w:r>
      <w:r w:rsidR="000F625B">
        <w:rPr>
          <w:rFonts w:hint="eastAsia"/>
        </w:rPr>
        <w:t>个月</w:t>
      </w:r>
      <w:r>
        <w:rPr>
          <w:rFonts w:hint="eastAsia"/>
        </w:rPr>
        <w:t>的</w:t>
      </w:r>
      <w:bookmarkStart w:id="0" w:name="_GoBack"/>
      <w:bookmarkEnd w:id="0"/>
      <w:r>
        <w:rPr>
          <w:rFonts w:hint="eastAsia"/>
        </w:rPr>
        <w:t>计算周期</w:t>
      </w:r>
      <w:r w:rsidR="00E36874">
        <w:rPr>
          <w:rFonts w:hint="eastAsia"/>
        </w:rPr>
        <w:t>内</w:t>
      </w:r>
    </w:p>
    <w:p w:rsidR="005A1ECF" w:rsidRPr="00A137ED" w:rsidRDefault="005A1ECF" w:rsidP="00E02278">
      <w:pPr>
        <w:pStyle w:val="a8"/>
        <w:numPr>
          <w:ilvl w:val="0"/>
          <w:numId w:val="21"/>
        </w:numPr>
        <w:ind w:firstLineChars="0"/>
        <w:rPr>
          <w:rFonts w:cs="Consolas"/>
          <w:color w:val="000000"/>
          <w:kern w:val="0"/>
          <w:sz w:val="19"/>
          <w:szCs w:val="19"/>
        </w:rPr>
      </w:pPr>
      <w:r w:rsidRPr="00A137ED">
        <w:rPr>
          <w:rFonts w:cs="Consolas" w:hint="eastAsia"/>
          <w:color w:val="000000"/>
          <w:kern w:val="0"/>
          <w:sz w:val="19"/>
          <w:szCs w:val="19"/>
        </w:rPr>
        <w:t>各参赛项的含义说明</w:t>
      </w:r>
    </w:p>
    <w:p w:rsidR="005A1ECF" w:rsidRPr="007F1486" w:rsidRDefault="005A1ECF" w:rsidP="007F1486">
      <w:pPr>
        <w:pStyle w:val="a7"/>
      </w:pPr>
      <w:r w:rsidRPr="007F1486">
        <w:rPr>
          <w:rFonts w:hint="eastAsia"/>
        </w:rPr>
        <w:t>交齐定金数：</w:t>
      </w:r>
      <w:r w:rsidR="00481DD6" w:rsidRPr="007F1486">
        <w:rPr>
          <w:rFonts w:hint="eastAsia"/>
        </w:rPr>
        <w:t>统计当前咨询师在当前参赛期第一阶段内交齐定金的数据量</w:t>
      </w:r>
      <w:r w:rsidR="00481DD6" w:rsidRPr="007F1486">
        <w:rPr>
          <w:rFonts w:hint="eastAsia"/>
        </w:rPr>
        <w:t>(</w:t>
      </w:r>
      <w:r w:rsidR="00481DD6" w:rsidRPr="007F1486">
        <w:rPr>
          <w:rFonts w:hint="eastAsia"/>
        </w:rPr>
        <w:t>注：是第一阶段，非当前的第二阶段</w:t>
      </w:r>
      <w:r w:rsidR="00481DD6" w:rsidRPr="007F1486">
        <w:rPr>
          <w:rFonts w:hint="eastAsia"/>
        </w:rPr>
        <w:t>)</w:t>
      </w:r>
    </w:p>
    <w:p w:rsidR="005A1ECF" w:rsidRPr="007F1486" w:rsidRDefault="005A1ECF" w:rsidP="007F1486">
      <w:pPr>
        <w:pStyle w:val="a7"/>
      </w:pPr>
      <w:r w:rsidRPr="007F1486">
        <w:t>学费</w:t>
      </w:r>
      <w:r w:rsidR="002714A5">
        <w:rPr>
          <w:rFonts w:hint="eastAsia"/>
        </w:rPr>
        <w:t>实</w:t>
      </w:r>
      <w:r w:rsidRPr="007F1486">
        <w:t>收额</w:t>
      </w:r>
      <w:r w:rsidRPr="007F1486">
        <w:rPr>
          <w:rFonts w:hint="eastAsia"/>
        </w:rPr>
        <w:t>：</w:t>
      </w:r>
      <w:r w:rsidR="00510055" w:rsidRPr="007F1486">
        <w:rPr>
          <w:rFonts w:hint="eastAsia"/>
        </w:rPr>
        <w:t>统计当前参赛期第一阶段内该咨询师转化的交齐定金的报名数据在第二阶段缴纳的学费实收总额</w:t>
      </w:r>
      <w:r w:rsidR="00510055" w:rsidRPr="007F1486">
        <w:rPr>
          <w:rFonts w:hint="eastAsia"/>
        </w:rPr>
        <w:t>(</w:t>
      </w:r>
      <w:r w:rsidR="00510055" w:rsidRPr="007F1486">
        <w:rPr>
          <w:rFonts w:hint="eastAsia"/>
        </w:rPr>
        <w:t>先计算第一阶段交齐定金的数据，再计算这些数据在第二阶段的学费实收额</w:t>
      </w:r>
      <w:r w:rsidR="00510055" w:rsidRPr="007F1486">
        <w:rPr>
          <w:rFonts w:hint="eastAsia"/>
        </w:rPr>
        <w:t>)</w:t>
      </w:r>
    </w:p>
    <w:p w:rsidR="005A1ECF" w:rsidRPr="007F1486" w:rsidRDefault="00C310AE" w:rsidP="007F1486">
      <w:pPr>
        <w:pStyle w:val="a7"/>
      </w:pPr>
      <w:r w:rsidRPr="007F1486">
        <w:rPr>
          <w:rFonts w:hint="eastAsia"/>
        </w:rPr>
        <w:t>实</w:t>
      </w:r>
      <w:r w:rsidR="005A1ECF" w:rsidRPr="007F1486">
        <w:t>收单价</w:t>
      </w:r>
      <w:r w:rsidR="005A1ECF" w:rsidRPr="007F1486">
        <w:rPr>
          <w:rFonts w:hint="eastAsia"/>
        </w:rPr>
        <w:t>：</w:t>
      </w:r>
      <w:r w:rsidR="00F60961" w:rsidRPr="00F60961">
        <w:rPr>
          <w:rFonts w:hint="eastAsia"/>
        </w:rPr>
        <w:t>统计当前参赛期第一阶段内全国交齐定金的报名数据在第二阶段缴纳的实收总额</w:t>
      </w:r>
      <w:r w:rsidR="00F60961" w:rsidRPr="00F60961">
        <w:rPr>
          <w:rFonts w:hint="eastAsia"/>
        </w:rPr>
        <w:t>/</w:t>
      </w:r>
      <w:r w:rsidR="00F60961" w:rsidRPr="00F60961">
        <w:rPr>
          <w:rFonts w:hint="eastAsia"/>
        </w:rPr>
        <w:t>当前参赛期第一阶段全国交齐定金总数据量</w:t>
      </w:r>
    </w:p>
    <w:p w:rsidR="005A1ECF" w:rsidRPr="007F1486" w:rsidRDefault="005A1ECF" w:rsidP="007F1486">
      <w:pPr>
        <w:pStyle w:val="a7"/>
      </w:pPr>
      <w:r w:rsidRPr="007F1486">
        <w:t>广告消费数据量</w:t>
      </w:r>
      <w:r w:rsidRPr="007F1486">
        <w:rPr>
          <w:rFonts w:hint="eastAsia"/>
        </w:rPr>
        <w:t>:</w:t>
      </w:r>
      <w:r w:rsidRPr="0044345F">
        <w:rPr>
          <w:rFonts w:hint="eastAsia"/>
        </w:rPr>
        <w:t xml:space="preserve"> </w:t>
      </w:r>
      <w:r w:rsidR="009D66C6" w:rsidRPr="007F1486">
        <w:rPr>
          <w:rFonts w:hint="eastAsia"/>
        </w:rPr>
        <w:t>统计当前参赛期第一阶段该咨询师的广告消费数据量</w:t>
      </w:r>
      <w:r w:rsidR="009D66C6" w:rsidRPr="007F1486">
        <w:rPr>
          <w:rFonts w:hint="eastAsia"/>
        </w:rPr>
        <w:t>(</w:t>
      </w:r>
      <w:r w:rsidR="009D66C6" w:rsidRPr="007F1486">
        <w:rPr>
          <w:rFonts w:hint="eastAsia"/>
        </w:rPr>
        <w:t>注：是第一阶段，非当前的第二阶段</w:t>
      </w:r>
      <w:r w:rsidR="009D66C6" w:rsidRPr="007F1486">
        <w:rPr>
          <w:rFonts w:hint="eastAsia"/>
        </w:rPr>
        <w:t>)</w:t>
      </w:r>
    </w:p>
    <w:p w:rsidR="005A1ECF" w:rsidRDefault="005A1ECF" w:rsidP="007F1486">
      <w:pPr>
        <w:pStyle w:val="a7"/>
      </w:pPr>
      <w:r w:rsidRPr="007F1486">
        <w:t>转化率</w:t>
      </w:r>
      <w:r w:rsidRPr="007F1486">
        <w:rPr>
          <w:rFonts w:hint="eastAsia"/>
        </w:rPr>
        <w:t>：</w:t>
      </w:r>
      <w:r w:rsidR="00DB2B49" w:rsidRPr="007F1486">
        <w:t>学费</w:t>
      </w:r>
      <w:r w:rsidR="00DB2B49">
        <w:rPr>
          <w:rFonts w:hint="eastAsia"/>
        </w:rPr>
        <w:t>实</w:t>
      </w:r>
      <w:r w:rsidR="00DB2B49" w:rsidRPr="007F1486">
        <w:t>收额</w:t>
      </w:r>
      <w:r w:rsidRPr="007F1486">
        <w:rPr>
          <w:rFonts w:hint="eastAsia"/>
        </w:rPr>
        <w:t>/</w:t>
      </w:r>
      <w:r w:rsidR="00CB5354" w:rsidRPr="007F1486">
        <w:rPr>
          <w:rFonts w:hint="eastAsia"/>
        </w:rPr>
        <w:t>实</w:t>
      </w:r>
      <w:r w:rsidRPr="007F1486">
        <w:rPr>
          <w:rFonts w:hint="eastAsia"/>
        </w:rPr>
        <w:t>收单价</w:t>
      </w:r>
      <w:r w:rsidRPr="007F1486">
        <w:rPr>
          <w:rFonts w:hint="eastAsia"/>
        </w:rPr>
        <w:t>/</w:t>
      </w:r>
      <w:r w:rsidRPr="007F1486">
        <w:rPr>
          <w:rFonts w:hint="eastAsia"/>
        </w:rPr>
        <w:t>广告消费数据量</w:t>
      </w:r>
      <w:r w:rsidR="00B14335">
        <w:rPr>
          <w:rFonts w:hint="eastAsia"/>
        </w:rPr>
        <w:t>*100</w:t>
      </w:r>
      <w:r w:rsidR="0078601B">
        <w:t>(%)</w:t>
      </w:r>
    </w:p>
    <w:p w:rsidR="009E7B4A" w:rsidRPr="007F1486" w:rsidRDefault="009E7B4A" w:rsidP="007F1486">
      <w:pPr>
        <w:pStyle w:val="a7"/>
      </w:pPr>
      <w:r>
        <w:rPr>
          <w:rFonts w:hint="eastAsia"/>
        </w:rPr>
        <w:t>是否达标：默认参赛期内</w:t>
      </w:r>
      <w:r w:rsidR="00EC75BD">
        <w:rPr>
          <w:rFonts w:hint="eastAsia"/>
        </w:rPr>
        <w:t>咨询师</w:t>
      </w:r>
      <w:r>
        <w:rPr>
          <w:rFonts w:hint="eastAsia"/>
        </w:rPr>
        <w:t>需要达到</w:t>
      </w:r>
      <w:r>
        <w:rPr>
          <w:rFonts w:hint="eastAsia"/>
        </w:rPr>
        <w:t>80</w:t>
      </w:r>
      <w:r>
        <w:rPr>
          <w:rFonts w:hint="eastAsia"/>
        </w:rPr>
        <w:t>个广告消费数据量才达标</w:t>
      </w:r>
    </w:p>
    <w:p w:rsidR="005A1ECF" w:rsidRPr="00192C2A" w:rsidRDefault="005A1ECF" w:rsidP="00E02278">
      <w:pPr>
        <w:pStyle w:val="a8"/>
        <w:numPr>
          <w:ilvl w:val="0"/>
          <w:numId w:val="21"/>
        </w:numPr>
        <w:ind w:firstLineChars="0"/>
      </w:pPr>
      <w:r>
        <w:rPr>
          <w:rFonts w:cs="Consolas" w:hint="eastAsia"/>
          <w:color w:val="000000"/>
          <w:kern w:val="0"/>
          <w:sz w:val="19"/>
          <w:szCs w:val="19"/>
        </w:rPr>
        <w:t>排名规则</w:t>
      </w:r>
    </w:p>
    <w:p w:rsidR="005A1ECF" w:rsidRDefault="005A1ECF" w:rsidP="007F1486">
      <w:pPr>
        <w:pStyle w:val="a7"/>
      </w:pPr>
      <w:r>
        <w:rPr>
          <w:rFonts w:hint="eastAsia"/>
        </w:rPr>
        <w:t>转化率由高到低排序</w:t>
      </w:r>
      <w:r>
        <w:rPr>
          <w:rFonts w:hint="eastAsia"/>
        </w:rPr>
        <w:t>(</w:t>
      </w:r>
      <w:r>
        <w:rPr>
          <w:rFonts w:hint="eastAsia"/>
        </w:rPr>
        <w:t>转化率支持小数位</w:t>
      </w:r>
      <w:r>
        <w:rPr>
          <w:rFonts w:hint="eastAsia"/>
        </w:rPr>
        <w:t>5</w:t>
      </w:r>
      <w:r>
        <w:rPr>
          <w:rFonts w:hint="eastAsia"/>
        </w:rPr>
        <w:t>位数值</w:t>
      </w:r>
      <w:r>
        <w:rPr>
          <w:rFonts w:hint="eastAsia"/>
        </w:rPr>
        <w:t>)</w:t>
      </w:r>
    </w:p>
    <w:p w:rsidR="00147557" w:rsidRDefault="00147557" w:rsidP="00147557">
      <w:pPr>
        <w:pStyle w:val="a7"/>
      </w:pPr>
      <w:r>
        <w:rPr>
          <w:rFonts w:hint="eastAsia"/>
        </w:rPr>
        <w:t>转化率相同的数据再以学费实收额从高到低排序</w:t>
      </w:r>
    </w:p>
    <w:p w:rsidR="00441086" w:rsidRDefault="00441086" w:rsidP="007F1486">
      <w:pPr>
        <w:pStyle w:val="a7"/>
      </w:pPr>
      <w:r>
        <w:rPr>
          <w:rFonts w:hint="eastAsia"/>
        </w:rPr>
        <w:t>转化率、学费实</w:t>
      </w:r>
      <w:r w:rsidR="004326BB">
        <w:rPr>
          <w:rFonts w:hint="eastAsia"/>
        </w:rPr>
        <w:t>收</w:t>
      </w:r>
      <w:r>
        <w:rPr>
          <w:rFonts w:hint="eastAsia"/>
        </w:rPr>
        <w:t>数额均相同的再以交齐定金人数由高到低计算</w:t>
      </w:r>
    </w:p>
    <w:p w:rsidR="006E7781" w:rsidRDefault="00715338" w:rsidP="00000C44">
      <w:pPr>
        <w:pStyle w:val="2"/>
      </w:pPr>
      <w:r>
        <w:rPr>
          <w:rFonts w:hint="eastAsia"/>
        </w:rPr>
        <w:t>各阶段转化率</w:t>
      </w:r>
      <w:r w:rsidR="0085640C">
        <w:rPr>
          <w:rFonts w:hint="eastAsia"/>
        </w:rPr>
        <w:t>计算公式</w:t>
      </w:r>
    </w:p>
    <w:p w:rsidR="0085640C" w:rsidRPr="00845EC9" w:rsidRDefault="0085640C" w:rsidP="00FA63DD">
      <w:pPr>
        <w:pStyle w:val="a8"/>
        <w:numPr>
          <w:ilvl w:val="0"/>
          <w:numId w:val="24"/>
        </w:numPr>
        <w:ind w:firstLineChars="0"/>
      </w:pPr>
      <w:r w:rsidRPr="00845EC9">
        <w:rPr>
          <w:rFonts w:hint="eastAsia"/>
        </w:rPr>
        <w:t>第一参赛阶段转化率公式</w:t>
      </w:r>
    </w:p>
    <w:p w:rsidR="0085640C" w:rsidRPr="00845EC9" w:rsidRDefault="0020786F" w:rsidP="0085640C">
      <w:pPr>
        <w:rPr>
          <w:szCs w:val="21"/>
        </w:rPr>
      </w:pPr>
      <m:oMathPara>
        <m:oMathParaPr>
          <m:jc m:val="left"/>
        </m:oMathParaPr>
        <m:oMath>
          <m:f>
            <m:fPr>
              <m:ctrlPr>
                <w:rPr>
                  <w:rFonts w:ascii="Cambria Math" w:hAnsi="Cambria Math"/>
                  <w:szCs w:val="21"/>
                </w:rPr>
              </m:ctrlPr>
            </m:fPr>
            <m:num>
              <m:r>
                <m:rPr>
                  <m:sty m:val="p"/>
                </m:rPr>
                <w:rPr>
                  <w:rFonts w:ascii="Cambria Math" w:hAnsi="Cambria Math" w:hint="eastAsia"/>
                  <w:szCs w:val="21"/>
                </w:rPr>
                <m:t>该咨询师在第一阶段内交齐定金报名数据的应收额</m:t>
              </m:r>
            </m:num>
            <m:den>
              <m:r>
                <m:rPr>
                  <m:sty m:val="p"/>
                </m:rPr>
                <w:rPr>
                  <w:rFonts w:ascii="Cambria Math" w:hAnsi="Cambria Math" w:hint="eastAsia"/>
                  <w:szCs w:val="21"/>
                </w:rPr>
                <m:t>全国第一阶段内交齐定金报名数据的应收额平均单价</m:t>
              </m:r>
            </m:den>
          </m:f>
          <m:r>
            <w:rPr>
              <w:rFonts w:ascii="Cambria Math" w:hAnsi="Cambria Math"/>
              <w:szCs w:val="21"/>
            </w:rPr>
            <m:t>÷</m:t>
          </m:r>
          <m:r>
            <m:rPr>
              <m:sty m:val="p"/>
            </m:rPr>
            <w:rPr>
              <w:rFonts w:ascii="Cambria Math" w:hAnsi="Cambria Math" w:hint="eastAsia"/>
              <w:szCs w:val="21"/>
            </w:rPr>
            <m:t>该咨询师第一阶段的广告消费数据量</m:t>
          </m:r>
        </m:oMath>
      </m:oMathPara>
    </w:p>
    <w:p w:rsidR="0085640C" w:rsidRPr="000E4D03" w:rsidRDefault="00095984" w:rsidP="0085640C">
      <w:pPr>
        <w:rPr>
          <w:sz w:val="18"/>
          <w:szCs w:val="18"/>
        </w:rPr>
      </w:pPr>
      <m:oMathPara>
        <m:oMathParaPr>
          <m:jc m:val="left"/>
        </m:oMathParaPr>
        <m:oMath>
          <m:r>
            <m:rPr>
              <m:sty m:val="p"/>
            </m:rPr>
            <w:rPr>
              <w:rFonts w:ascii="Cambria Math" w:hAnsi="Cambria Math" w:hint="eastAsia"/>
              <w:sz w:val="18"/>
              <w:szCs w:val="18"/>
            </w:rPr>
            <m:t>详细等于</m:t>
          </m:r>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hint="eastAsia"/>
                  <w:sz w:val="18"/>
                  <w:szCs w:val="18"/>
                </w:rPr>
                <m:t>该咨询师在第一阶段内交齐定金报名数据的应收额</m:t>
              </m:r>
            </m:num>
            <m:den>
              <m:f>
                <m:fPr>
                  <m:ctrlPr>
                    <w:rPr>
                      <w:rFonts w:ascii="Cambria Math" w:hAnsi="Cambria Math"/>
                      <w:i/>
                      <w:sz w:val="18"/>
                      <w:szCs w:val="18"/>
                    </w:rPr>
                  </m:ctrlPr>
                </m:fPr>
                <m:num>
                  <m:r>
                    <m:rPr>
                      <m:sty m:val="p"/>
                    </m:rPr>
                    <w:rPr>
                      <w:rFonts w:ascii="Cambria Math" w:hAnsi="Cambria Math" w:hint="eastAsia"/>
                      <w:sz w:val="18"/>
                      <w:szCs w:val="18"/>
                    </w:rPr>
                    <m:t>全国第一阶段内交齐定金报名数据的应收总额</m:t>
                  </m:r>
                </m:num>
                <m:den>
                  <m:r>
                    <m:rPr>
                      <m:sty m:val="p"/>
                    </m:rPr>
                    <w:rPr>
                      <w:rFonts w:ascii="Cambria Math" w:hAnsi="Cambria Math" w:hint="eastAsia"/>
                      <w:sz w:val="18"/>
                      <w:szCs w:val="18"/>
                    </w:rPr>
                    <m:t>全国第一阶段内交齐定金报名数据量</m:t>
                  </m:r>
                </m:den>
              </m:f>
            </m:den>
          </m:f>
          <m:r>
            <w:rPr>
              <w:rFonts w:ascii="Cambria Math" w:hAnsi="Cambria Math"/>
              <w:sz w:val="18"/>
              <w:szCs w:val="18"/>
            </w:rPr>
            <m:t>÷</m:t>
          </m:r>
          <m:r>
            <m:rPr>
              <m:sty m:val="p"/>
            </m:rPr>
            <w:rPr>
              <w:rFonts w:ascii="Cambria Math" w:hAnsi="Cambria Math" w:hint="eastAsia"/>
              <w:sz w:val="18"/>
              <w:szCs w:val="18"/>
            </w:rPr>
            <m:t>该咨询师第一阶段的广告消费数据量</m:t>
          </m:r>
        </m:oMath>
      </m:oMathPara>
    </w:p>
    <w:p w:rsidR="0085640C" w:rsidRPr="00845EC9" w:rsidRDefault="0085640C" w:rsidP="00FA63DD">
      <w:pPr>
        <w:pStyle w:val="a8"/>
        <w:numPr>
          <w:ilvl w:val="0"/>
          <w:numId w:val="24"/>
        </w:numPr>
        <w:ind w:firstLineChars="0"/>
        <w:rPr>
          <w:szCs w:val="21"/>
        </w:rPr>
      </w:pPr>
      <w:r w:rsidRPr="00845EC9">
        <w:rPr>
          <w:rFonts w:hint="eastAsia"/>
          <w:szCs w:val="21"/>
        </w:rPr>
        <w:t>第二参赛阶段转化率公式</w:t>
      </w:r>
    </w:p>
    <w:p w:rsidR="0085640C" w:rsidRPr="00845EC9" w:rsidRDefault="0020786F" w:rsidP="0085640C">
      <w:pPr>
        <w:rPr>
          <w:sz w:val="18"/>
          <w:szCs w:val="18"/>
        </w:rPr>
      </w:pPr>
      <m:oMathPara>
        <m:oMathParaPr>
          <m:jc m:val="left"/>
        </m:oMathParaPr>
        <m:oMath>
          <m:f>
            <m:fPr>
              <m:ctrlPr>
                <w:rPr>
                  <w:rFonts w:ascii="Cambria Math" w:hAnsi="Cambria Math"/>
                  <w:sz w:val="18"/>
                  <w:szCs w:val="18"/>
                </w:rPr>
              </m:ctrlPr>
            </m:fPr>
            <m:num>
              <m:r>
                <m:rPr>
                  <m:sty m:val="p"/>
                </m:rPr>
                <w:rPr>
                  <w:rFonts w:ascii="Cambria Math" w:hAnsi="Cambria Math" w:hint="eastAsia"/>
                  <w:sz w:val="18"/>
                  <w:szCs w:val="18"/>
                </w:rPr>
                <m:t>该咨询师在第一阶段内交齐定金报名的数据在第二阶段的实收额</m:t>
              </m:r>
            </m:num>
            <m:den>
              <m:r>
                <m:rPr>
                  <m:sty m:val="p"/>
                </m:rPr>
                <w:rPr>
                  <w:rFonts w:ascii="Cambria Math" w:hAnsi="Cambria Math" w:hint="eastAsia"/>
                  <w:sz w:val="18"/>
                  <w:szCs w:val="18"/>
                </w:rPr>
                <m:t>全国第一阶段内交齐定金报名数据在第二阶段的应收额的平均单价</m:t>
              </m:r>
            </m:den>
          </m:f>
          <m:r>
            <w:rPr>
              <w:rFonts w:ascii="Cambria Math" w:hAnsi="Cambria Math"/>
              <w:sz w:val="18"/>
              <w:szCs w:val="18"/>
            </w:rPr>
            <m:t>÷</m:t>
          </m:r>
          <m:r>
            <m:rPr>
              <m:sty m:val="p"/>
            </m:rPr>
            <w:rPr>
              <w:rFonts w:ascii="Cambria Math" w:hAnsi="Cambria Math" w:hint="eastAsia"/>
              <w:sz w:val="18"/>
              <w:szCs w:val="18"/>
            </w:rPr>
            <m:t>该咨询师第一阶段的广告消费数据量</m:t>
          </m:r>
        </m:oMath>
      </m:oMathPara>
    </w:p>
    <w:p w:rsidR="0085640C" w:rsidRPr="00845EC9" w:rsidRDefault="0085640C" w:rsidP="0085640C">
      <w:pPr>
        <w:rPr>
          <w:sz w:val="18"/>
          <w:szCs w:val="18"/>
        </w:rPr>
      </w:pPr>
      <m:oMathPara>
        <m:oMathParaPr>
          <m:jc m:val="left"/>
        </m:oMathParaPr>
        <m:oMath>
          <m:r>
            <m:rPr>
              <m:sty m:val="p"/>
            </m:rPr>
            <w:rPr>
              <w:rFonts w:ascii="Cambria Math" w:hAnsi="Cambria Math" w:hint="eastAsia"/>
              <w:sz w:val="18"/>
              <w:szCs w:val="18"/>
            </w:rPr>
            <m:t>详细等于</m:t>
          </m:r>
          <m:r>
            <m:rPr>
              <m:sty m:val="p"/>
            </m:rPr>
            <w:rPr>
              <w:rFonts w:ascii="Cambria Math" w:hAnsi="Cambria Math"/>
              <w:sz w:val="18"/>
              <w:szCs w:val="18"/>
            </w:rPr>
            <m:t>=</m:t>
          </m:r>
          <m:f>
            <m:fPr>
              <m:ctrlPr>
                <w:rPr>
                  <w:rFonts w:ascii="Cambria Math" w:hAnsi="Cambria Math"/>
                  <w:sz w:val="18"/>
                  <w:szCs w:val="18"/>
                </w:rPr>
              </m:ctrlPr>
            </m:fPr>
            <m:num>
              <m:r>
                <m:rPr>
                  <m:sty m:val="p"/>
                </m:rPr>
                <w:rPr>
                  <w:rFonts w:ascii="Cambria Math" w:hAnsi="Cambria Math" w:hint="eastAsia"/>
                  <w:sz w:val="18"/>
                  <w:szCs w:val="18"/>
                </w:rPr>
                <m:t>该咨询师在第一阶段内交齐定金报名的数据在第二阶段的实收额</m:t>
              </m:r>
            </m:num>
            <m:den>
              <m:f>
                <m:fPr>
                  <m:ctrlPr>
                    <w:rPr>
                      <w:rFonts w:ascii="Cambria Math" w:hAnsi="Cambria Math"/>
                      <w:i/>
                      <w:sz w:val="18"/>
                      <w:szCs w:val="18"/>
                    </w:rPr>
                  </m:ctrlPr>
                </m:fPr>
                <m:num>
                  <m:r>
                    <m:rPr>
                      <m:sty m:val="p"/>
                    </m:rPr>
                    <w:rPr>
                      <w:rFonts w:ascii="Cambria Math" w:hAnsi="Cambria Math" w:hint="eastAsia"/>
                      <w:sz w:val="18"/>
                      <w:szCs w:val="18"/>
                    </w:rPr>
                    <m:t>全国第一阶段内交齐定金报名数据在第二阶段的实收额总数</m:t>
                  </m:r>
                </m:num>
                <m:den>
                  <m:r>
                    <m:rPr>
                      <m:sty m:val="p"/>
                    </m:rPr>
                    <w:rPr>
                      <w:rFonts w:ascii="Cambria Math" w:hAnsi="Cambria Math" w:hint="eastAsia"/>
                      <w:sz w:val="18"/>
                      <w:szCs w:val="18"/>
                    </w:rPr>
                    <m:t>全国第一阶段内交齐定金报名数据量</m:t>
                  </m:r>
                </m:den>
              </m:f>
            </m:den>
          </m:f>
          <m:r>
            <w:rPr>
              <w:rFonts w:ascii="Cambria Math" w:hAnsi="Cambria Math"/>
              <w:sz w:val="18"/>
              <w:szCs w:val="18"/>
            </w:rPr>
            <m:t>÷</m:t>
          </m:r>
          <m:r>
            <m:rPr>
              <m:sty m:val="p"/>
            </m:rPr>
            <w:rPr>
              <w:rFonts w:ascii="Cambria Math" w:hAnsi="Cambria Math" w:hint="eastAsia"/>
              <w:sz w:val="18"/>
              <w:szCs w:val="18"/>
            </w:rPr>
            <m:t>该咨询师第一阶段的广告消费数据量</m:t>
          </m:r>
        </m:oMath>
      </m:oMathPara>
    </w:p>
    <w:p w:rsidR="00483020" w:rsidRDefault="00000C44" w:rsidP="007070D2">
      <w:pPr>
        <w:pStyle w:val="1"/>
      </w:pPr>
      <w:r>
        <w:rPr>
          <w:rFonts w:hint="eastAsia"/>
        </w:rPr>
        <w:t>奖金和要求</w:t>
      </w:r>
    </w:p>
    <w:p w:rsidR="00000C44" w:rsidRPr="00000C44" w:rsidRDefault="00000C44" w:rsidP="00000C44">
      <w:pPr>
        <w:pStyle w:val="a8"/>
        <w:numPr>
          <w:ilvl w:val="0"/>
          <w:numId w:val="23"/>
        </w:numPr>
        <w:ind w:firstLineChars="0"/>
      </w:pPr>
      <w:r>
        <w:rPr>
          <w:rFonts w:hint="eastAsia"/>
        </w:rPr>
        <w:t>新人销售奖</w:t>
      </w:r>
    </w:p>
    <w:p w:rsidR="00715338" w:rsidRDefault="00715338" w:rsidP="007070D2">
      <w:pPr>
        <w:pStyle w:val="a7"/>
      </w:pPr>
      <w:r>
        <w:rPr>
          <w:rFonts w:hint="eastAsia"/>
        </w:rPr>
        <w:t>一等奖</w:t>
      </w:r>
      <w:r>
        <w:rPr>
          <w:rFonts w:hint="eastAsia"/>
        </w:rPr>
        <w:t>12800</w:t>
      </w:r>
      <w:r>
        <w:rPr>
          <w:rFonts w:hint="eastAsia"/>
        </w:rPr>
        <w:t>元（要求：转化率必须高于</w:t>
      </w:r>
      <w:r>
        <w:rPr>
          <w:rFonts w:hint="eastAsia"/>
        </w:rPr>
        <w:t>10%</w:t>
      </w:r>
      <w:r>
        <w:rPr>
          <w:rFonts w:hint="eastAsia"/>
        </w:rPr>
        <w:t>，低于</w:t>
      </w:r>
      <w:r>
        <w:rPr>
          <w:rFonts w:hint="eastAsia"/>
        </w:rPr>
        <w:t>10%</w:t>
      </w:r>
      <w:r>
        <w:rPr>
          <w:rFonts w:hint="eastAsia"/>
        </w:rPr>
        <w:t>获奖，奖金减半）</w:t>
      </w:r>
    </w:p>
    <w:p w:rsidR="00715338" w:rsidRDefault="00715338" w:rsidP="007070D2">
      <w:pPr>
        <w:pStyle w:val="a7"/>
      </w:pPr>
      <w:r>
        <w:rPr>
          <w:rFonts w:hint="eastAsia"/>
        </w:rPr>
        <w:t>二等奖</w:t>
      </w:r>
      <w:r>
        <w:rPr>
          <w:rFonts w:hint="eastAsia"/>
        </w:rPr>
        <w:t>3800</w:t>
      </w:r>
      <w:r>
        <w:rPr>
          <w:rFonts w:hint="eastAsia"/>
        </w:rPr>
        <w:t>元（要求：转化率必须高于</w:t>
      </w:r>
      <w:r>
        <w:rPr>
          <w:rFonts w:hint="eastAsia"/>
        </w:rPr>
        <w:t>10%</w:t>
      </w:r>
      <w:r>
        <w:rPr>
          <w:rFonts w:hint="eastAsia"/>
        </w:rPr>
        <w:t>，低于</w:t>
      </w:r>
      <w:r>
        <w:rPr>
          <w:rFonts w:hint="eastAsia"/>
        </w:rPr>
        <w:t>10%</w:t>
      </w:r>
      <w:r>
        <w:rPr>
          <w:rFonts w:hint="eastAsia"/>
        </w:rPr>
        <w:t>获奖，奖金减半）</w:t>
      </w:r>
    </w:p>
    <w:p w:rsidR="00715338" w:rsidRDefault="00715338" w:rsidP="007070D2">
      <w:pPr>
        <w:pStyle w:val="a7"/>
      </w:pPr>
      <w:r>
        <w:rPr>
          <w:rFonts w:hint="eastAsia"/>
        </w:rPr>
        <w:t>三等奖</w:t>
      </w:r>
      <w:r>
        <w:rPr>
          <w:rFonts w:hint="eastAsia"/>
        </w:rPr>
        <w:t>1800</w:t>
      </w:r>
      <w:r>
        <w:rPr>
          <w:rFonts w:hint="eastAsia"/>
        </w:rPr>
        <w:t>元（要求：转化率必须高于</w:t>
      </w:r>
      <w:r>
        <w:rPr>
          <w:rFonts w:hint="eastAsia"/>
        </w:rPr>
        <w:t>10%</w:t>
      </w:r>
      <w:r>
        <w:rPr>
          <w:rFonts w:hint="eastAsia"/>
        </w:rPr>
        <w:t>，低于</w:t>
      </w:r>
      <w:r>
        <w:rPr>
          <w:rFonts w:hint="eastAsia"/>
        </w:rPr>
        <w:t>10%</w:t>
      </w:r>
      <w:r>
        <w:rPr>
          <w:rFonts w:hint="eastAsia"/>
        </w:rPr>
        <w:t>获奖，奖金减半）</w:t>
      </w:r>
    </w:p>
    <w:p w:rsidR="00715338" w:rsidRDefault="00715338" w:rsidP="007070D2">
      <w:pPr>
        <w:pStyle w:val="a7"/>
      </w:pPr>
    </w:p>
    <w:p w:rsidR="00715338" w:rsidRPr="007070D2" w:rsidRDefault="00715338" w:rsidP="00D35551">
      <w:pPr>
        <w:pStyle w:val="a8"/>
        <w:numPr>
          <w:ilvl w:val="0"/>
          <w:numId w:val="23"/>
        </w:numPr>
        <w:ind w:firstLineChars="0"/>
      </w:pPr>
      <w:r w:rsidRPr="007070D2">
        <w:rPr>
          <w:rFonts w:hint="eastAsia"/>
        </w:rPr>
        <w:t>全体销售奖</w:t>
      </w:r>
      <w:r w:rsidRPr="007070D2">
        <w:rPr>
          <w:rFonts w:hint="eastAsia"/>
        </w:rPr>
        <w:t>-</w:t>
      </w:r>
      <w:r w:rsidRPr="007070D2">
        <w:rPr>
          <w:rFonts w:hint="eastAsia"/>
        </w:rPr>
        <w:t>奖金和要求</w:t>
      </w:r>
    </w:p>
    <w:p w:rsidR="00715338" w:rsidRDefault="00715338" w:rsidP="007070D2">
      <w:pPr>
        <w:pStyle w:val="a7"/>
      </w:pPr>
      <w:r>
        <w:rPr>
          <w:rFonts w:hint="eastAsia"/>
        </w:rPr>
        <w:t>一等奖</w:t>
      </w:r>
      <w:r>
        <w:rPr>
          <w:rFonts w:hint="eastAsia"/>
        </w:rPr>
        <w:t>12800</w:t>
      </w:r>
      <w:r>
        <w:rPr>
          <w:rFonts w:hint="eastAsia"/>
        </w:rPr>
        <w:t>元（要求：转化率必须高于</w:t>
      </w:r>
      <w:r>
        <w:rPr>
          <w:rFonts w:hint="eastAsia"/>
        </w:rPr>
        <w:t>12%</w:t>
      </w:r>
      <w:r>
        <w:rPr>
          <w:rFonts w:hint="eastAsia"/>
        </w:rPr>
        <w:t>，低于</w:t>
      </w:r>
      <w:r>
        <w:rPr>
          <w:rFonts w:hint="eastAsia"/>
        </w:rPr>
        <w:t>12%</w:t>
      </w:r>
      <w:r>
        <w:rPr>
          <w:rFonts w:hint="eastAsia"/>
        </w:rPr>
        <w:t>获奖，奖金减半）</w:t>
      </w:r>
    </w:p>
    <w:p w:rsidR="00715338" w:rsidRDefault="00715338" w:rsidP="007070D2">
      <w:pPr>
        <w:pStyle w:val="a7"/>
      </w:pPr>
      <w:r>
        <w:rPr>
          <w:rFonts w:hint="eastAsia"/>
        </w:rPr>
        <w:t>二等奖</w:t>
      </w:r>
      <w:r>
        <w:rPr>
          <w:rFonts w:hint="eastAsia"/>
        </w:rPr>
        <w:t>6800</w:t>
      </w:r>
      <w:r>
        <w:rPr>
          <w:rFonts w:hint="eastAsia"/>
        </w:rPr>
        <w:t>元（要求：转化率必须高于</w:t>
      </w:r>
      <w:r>
        <w:rPr>
          <w:rFonts w:hint="eastAsia"/>
        </w:rPr>
        <w:t>12%</w:t>
      </w:r>
      <w:r>
        <w:rPr>
          <w:rFonts w:hint="eastAsia"/>
        </w:rPr>
        <w:t>，低于</w:t>
      </w:r>
      <w:r>
        <w:rPr>
          <w:rFonts w:hint="eastAsia"/>
        </w:rPr>
        <w:t>12%</w:t>
      </w:r>
      <w:r>
        <w:rPr>
          <w:rFonts w:hint="eastAsia"/>
        </w:rPr>
        <w:t>获奖，奖金减半）</w:t>
      </w:r>
    </w:p>
    <w:p w:rsidR="00715338" w:rsidRDefault="00715338" w:rsidP="007070D2">
      <w:pPr>
        <w:pStyle w:val="a7"/>
      </w:pPr>
      <w:r>
        <w:rPr>
          <w:rFonts w:hint="eastAsia"/>
        </w:rPr>
        <w:t>三等奖</w:t>
      </w:r>
      <w:r>
        <w:rPr>
          <w:rFonts w:hint="eastAsia"/>
        </w:rPr>
        <w:t>3800</w:t>
      </w:r>
      <w:r>
        <w:rPr>
          <w:rFonts w:hint="eastAsia"/>
        </w:rPr>
        <w:t>元（要求：转化率必须高于</w:t>
      </w:r>
      <w:r>
        <w:rPr>
          <w:rFonts w:hint="eastAsia"/>
        </w:rPr>
        <w:t>12%</w:t>
      </w:r>
      <w:r>
        <w:rPr>
          <w:rFonts w:hint="eastAsia"/>
        </w:rPr>
        <w:t>，低于</w:t>
      </w:r>
      <w:r>
        <w:rPr>
          <w:rFonts w:hint="eastAsia"/>
        </w:rPr>
        <w:t>12%</w:t>
      </w:r>
      <w:r>
        <w:rPr>
          <w:rFonts w:hint="eastAsia"/>
        </w:rPr>
        <w:t>获奖，奖金减半）</w:t>
      </w:r>
    </w:p>
    <w:p w:rsidR="00715338" w:rsidRDefault="00715338" w:rsidP="007070D2">
      <w:pPr>
        <w:pStyle w:val="a7"/>
      </w:pPr>
    </w:p>
    <w:p w:rsidR="00715338" w:rsidRPr="007070D2" w:rsidRDefault="00715338" w:rsidP="00D35551">
      <w:pPr>
        <w:pStyle w:val="a8"/>
        <w:numPr>
          <w:ilvl w:val="0"/>
          <w:numId w:val="23"/>
        </w:numPr>
        <w:ind w:firstLineChars="0"/>
      </w:pPr>
      <w:r w:rsidRPr="007070D2">
        <w:rPr>
          <w:rFonts w:hint="eastAsia"/>
        </w:rPr>
        <w:t>奖金颁发</w:t>
      </w:r>
    </w:p>
    <w:p w:rsidR="00715338" w:rsidRDefault="00715338" w:rsidP="007070D2">
      <w:pPr>
        <w:pStyle w:val="a7"/>
      </w:pPr>
      <w:r>
        <w:rPr>
          <w:rFonts w:hint="eastAsia"/>
        </w:rPr>
        <w:t>比赛截止日</w:t>
      </w:r>
      <w:r>
        <w:rPr>
          <w:rFonts w:hint="eastAsia"/>
        </w:rPr>
        <w:t>10</w:t>
      </w:r>
      <w:r>
        <w:rPr>
          <w:rFonts w:hint="eastAsia"/>
        </w:rPr>
        <w:t>天内按“第一阶段”排名颁发一半奖金</w:t>
      </w:r>
    </w:p>
    <w:p w:rsidR="00715338" w:rsidRDefault="00715338" w:rsidP="007070D2">
      <w:pPr>
        <w:pStyle w:val="a7"/>
      </w:pPr>
      <w:r>
        <w:rPr>
          <w:rFonts w:hint="eastAsia"/>
        </w:rPr>
        <w:t>比赛截止日往后推</w:t>
      </w:r>
      <w:r>
        <w:rPr>
          <w:rFonts w:hint="eastAsia"/>
        </w:rPr>
        <w:t>100</w:t>
      </w:r>
      <w:r>
        <w:rPr>
          <w:rFonts w:hint="eastAsia"/>
        </w:rPr>
        <w:t>天内按“第二阶段”排名颁发一半奖金</w:t>
      </w:r>
    </w:p>
    <w:p w:rsidR="00715338" w:rsidRDefault="006B2088" w:rsidP="00685D25">
      <w:pPr>
        <w:pStyle w:val="1"/>
        <w:rPr>
          <w:b w:val="0"/>
          <w:bCs w:val="0"/>
        </w:rPr>
      </w:pPr>
      <w:r>
        <w:rPr>
          <w:rFonts w:hint="eastAsia"/>
        </w:rPr>
        <w:t>释疑</w:t>
      </w:r>
      <w:r>
        <w:rPr>
          <w:rFonts w:hint="eastAsia"/>
        </w:rPr>
        <w:t>(</w:t>
      </w:r>
      <w:r>
        <w:rPr>
          <w:rFonts w:hint="eastAsia"/>
        </w:rPr>
        <w:t>以新人奖举例</w:t>
      </w:r>
      <w:r w:rsidR="00940B4D">
        <w:rPr>
          <w:rFonts w:hint="eastAsia"/>
        </w:rPr>
        <w:t>)</w:t>
      </w:r>
    </w:p>
    <w:p w:rsidR="00715338" w:rsidRDefault="00715338" w:rsidP="00715338">
      <w:r>
        <w:rPr>
          <w:rFonts w:hint="eastAsia"/>
        </w:rPr>
        <w:t>A</w:t>
      </w:r>
      <w:r>
        <w:rPr>
          <w:rFonts w:hint="eastAsia"/>
        </w:rPr>
        <w:t>销售两个阶段的排名都是第一，且全国转化率满足</w:t>
      </w:r>
      <w:r>
        <w:rPr>
          <w:rFonts w:hint="eastAsia"/>
        </w:rPr>
        <w:t>10%</w:t>
      </w:r>
      <w:r>
        <w:rPr>
          <w:rFonts w:hint="eastAsia"/>
        </w:rPr>
        <w:t>及以上，那么</w:t>
      </w:r>
      <w:r>
        <w:rPr>
          <w:rFonts w:hint="eastAsia"/>
        </w:rPr>
        <w:t>A</w:t>
      </w:r>
      <w:r>
        <w:rPr>
          <w:rFonts w:hint="eastAsia"/>
        </w:rPr>
        <w:t>销售最终获得</w:t>
      </w:r>
      <w:r>
        <w:rPr>
          <w:rFonts w:hint="eastAsia"/>
        </w:rPr>
        <w:t>6400+6400=12800</w:t>
      </w:r>
      <w:r>
        <w:rPr>
          <w:rFonts w:hint="eastAsia"/>
        </w:rPr>
        <w:t>的奖金。如果</w:t>
      </w:r>
      <w:r>
        <w:rPr>
          <w:rFonts w:hint="eastAsia"/>
        </w:rPr>
        <w:t>A</w:t>
      </w:r>
      <w:r>
        <w:rPr>
          <w:rFonts w:hint="eastAsia"/>
        </w:rPr>
        <w:t>销售第一阶段排名第一，第二阶段排名第三，那么</w:t>
      </w:r>
      <w:r>
        <w:rPr>
          <w:rFonts w:hint="eastAsia"/>
        </w:rPr>
        <w:t>A</w:t>
      </w:r>
      <w:r>
        <w:rPr>
          <w:rFonts w:hint="eastAsia"/>
        </w:rPr>
        <w:t>销售最终获得</w:t>
      </w:r>
      <w:r>
        <w:rPr>
          <w:rFonts w:hint="eastAsia"/>
        </w:rPr>
        <w:t>6400+900=7300</w:t>
      </w:r>
      <w:r>
        <w:rPr>
          <w:rFonts w:hint="eastAsia"/>
        </w:rPr>
        <w:t>的奖金。</w:t>
      </w:r>
    </w:p>
    <w:p w:rsidR="00715338" w:rsidRDefault="00715338" w:rsidP="00715338">
      <w:r>
        <w:rPr>
          <w:rFonts w:hint="eastAsia"/>
        </w:rPr>
        <w:t>A</w:t>
      </w:r>
      <w:r>
        <w:rPr>
          <w:rFonts w:hint="eastAsia"/>
        </w:rPr>
        <w:t>销售两个阶段的排名都是第一，但是两个阶段的全国转化率都低于</w:t>
      </w:r>
      <w:r>
        <w:rPr>
          <w:rFonts w:hint="eastAsia"/>
        </w:rPr>
        <w:t>10%</w:t>
      </w:r>
      <w:r>
        <w:rPr>
          <w:rFonts w:hint="eastAsia"/>
        </w:rPr>
        <w:t>，那么</w:t>
      </w:r>
      <w:r>
        <w:rPr>
          <w:rFonts w:hint="eastAsia"/>
        </w:rPr>
        <w:t>A</w:t>
      </w:r>
      <w:r>
        <w:rPr>
          <w:rFonts w:hint="eastAsia"/>
        </w:rPr>
        <w:t>销售最终获得</w:t>
      </w:r>
      <w:r>
        <w:rPr>
          <w:rFonts w:hint="eastAsia"/>
        </w:rPr>
        <w:t>3200+3200=6400</w:t>
      </w:r>
      <w:r>
        <w:rPr>
          <w:rFonts w:hint="eastAsia"/>
        </w:rPr>
        <w:t>的奖金。如果</w:t>
      </w:r>
      <w:r>
        <w:rPr>
          <w:rFonts w:hint="eastAsia"/>
        </w:rPr>
        <w:t>A</w:t>
      </w:r>
      <w:r>
        <w:rPr>
          <w:rFonts w:hint="eastAsia"/>
        </w:rPr>
        <w:t>销售第一阶段满足</w:t>
      </w:r>
      <w:r>
        <w:rPr>
          <w:rFonts w:hint="eastAsia"/>
        </w:rPr>
        <w:t>10%</w:t>
      </w:r>
      <w:r>
        <w:rPr>
          <w:rFonts w:hint="eastAsia"/>
        </w:rPr>
        <w:t>转化率且排名第一，第二阶段没有</w:t>
      </w:r>
      <w:r>
        <w:rPr>
          <w:rFonts w:hint="eastAsia"/>
        </w:rPr>
        <w:t>10%</w:t>
      </w:r>
      <w:r>
        <w:rPr>
          <w:rFonts w:hint="eastAsia"/>
        </w:rPr>
        <w:t>转化率且排名第三，那么</w:t>
      </w:r>
      <w:r>
        <w:rPr>
          <w:rFonts w:hint="eastAsia"/>
        </w:rPr>
        <w:t>A</w:t>
      </w:r>
      <w:r>
        <w:rPr>
          <w:rFonts w:hint="eastAsia"/>
        </w:rPr>
        <w:t>销售最终获得</w:t>
      </w:r>
      <w:r>
        <w:rPr>
          <w:rFonts w:hint="eastAsia"/>
        </w:rPr>
        <w:t>6400+450=6850</w:t>
      </w:r>
      <w:r>
        <w:rPr>
          <w:rFonts w:hint="eastAsia"/>
        </w:rPr>
        <w:t>的奖金。</w:t>
      </w:r>
    </w:p>
    <w:sectPr w:rsidR="00715338" w:rsidSect="00752EA0">
      <w:footerReference w:type="default" r:id="rId7"/>
      <w:pgSz w:w="11906" w:h="16838"/>
      <w:pgMar w:top="993" w:right="991" w:bottom="993" w:left="993" w:header="851" w:footer="6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86F" w:rsidRDefault="0020786F" w:rsidP="000B28E8">
      <w:r>
        <w:separator/>
      </w:r>
    </w:p>
  </w:endnote>
  <w:endnote w:type="continuationSeparator" w:id="0">
    <w:p w:rsidR="0020786F" w:rsidRDefault="0020786F" w:rsidP="000B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262087"/>
      <w:docPartObj>
        <w:docPartGallery w:val="Page Numbers (Bottom of Page)"/>
        <w:docPartUnique/>
      </w:docPartObj>
    </w:sdtPr>
    <w:sdtEndPr/>
    <w:sdtContent>
      <w:sdt>
        <w:sdtPr>
          <w:id w:val="860082579"/>
          <w:docPartObj>
            <w:docPartGallery w:val="Page Numbers (Top of Page)"/>
            <w:docPartUnique/>
          </w:docPartObj>
        </w:sdtPr>
        <w:sdtEndPr/>
        <w:sdtContent>
          <w:p w:rsidR="00752EA0" w:rsidRDefault="00752EA0" w:rsidP="00752EA0">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20786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786F">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86F" w:rsidRDefault="0020786F" w:rsidP="000B28E8">
      <w:r>
        <w:separator/>
      </w:r>
    </w:p>
  </w:footnote>
  <w:footnote w:type="continuationSeparator" w:id="0">
    <w:p w:rsidR="0020786F" w:rsidRDefault="0020786F" w:rsidP="000B2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479E"/>
    <w:multiLevelType w:val="hybridMultilevel"/>
    <w:tmpl w:val="BC5823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BB0339"/>
    <w:multiLevelType w:val="hybridMultilevel"/>
    <w:tmpl w:val="A84CDC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FC1AF7"/>
    <w:multiLevelType w:val="multilevel"/>
    <w:tmpl w:val="E1D093F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B726FF0"/>
    <w:multiLevelType w:val="hybridMultilevel"/>
    <w:tmpl w:val="577467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B7513F"/>
    <w:multiLevelType w:val="hybridMultilevel"/>
    <w:tmpl w:val="A84CDC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BF710D"/>
    <w:multiLevelType w:val="hybridMultilevel"/>
    <w:tmpl w:val="BC5823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EE126E"/>
    <w:multiLevelType w:val="hybridMultilevel"/>
    <w:tmpl w:val="577467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E17E33"/>
    <w:multiLevelType w:val="hybridMultilevel"/>
    <w:tmpl w:val="BC5823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FD405E"/>
    <w:multiLevelType w:val="hybridMultilevel"/>
    <w:tmpl w:val="577467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F85F79"/>
    <w:multiLevelType w:val="hybridMultilevel"/>
    <w:tmpl w:val="BC5823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5"/>
  </w:num>
  <w:num w:numId="16">
    <w:abstractNumId w:val="0"/>
  </w:num>
  <w:num w:numId="17">
    <w:abstractNumId w:val="7"/>
  </w:num>
  <w:num w:numId="18">
    <w:abstractNumId w:val="1"/>
  </w:num>
  <w:num w:numId="19">
    <w:abstractNumId w:val="4"/>
  </w:num>
  <w:num w:numId="20">
    <w:abstractNumId w:val="9"/>
  </w:num>
  <w:num w:numId="21">
    <w:abstractNumId w:val="8"/>
  </w:num>
  <w:num w:numId="22">
    <w:abstractNumId w:val="2"/>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62"/>
    <w:rsid w:val="00000C44"/>
    <w:rsid w:val="00002A88"/>
    <w:rsid w:val="00004E3E"/>
    <w:rsid w:val="00006ED8"/>
    <w:rsid w:val="00012138"/>
    <w:rsid w:val="0001280A"/>
    <w:rsid w:val="00012AC5"/>
    <w:rsid w:val="0001415D"/>
    <w:rsid w:val="0002300D"/>
    <w:rsid w:val="000252FD"/>
    <w:rsid w:val="00027394"/>
    <w:rsid w:val="000426A4"/>
    <w:rsid w:val="00047778"/>
    <w:rsid w:val="0005370A"/>
    <w:rsid w:val="00056440"/>
    <w:rsid w:val="00056694"/>
    <w:rsid w:val="00064DF1"/>
    <w:rsid w:val="00065BDC"/>
    <w:rsid w:val="0007153C"/>
    <w:rsid w:val="00072559"/>
    <w:rsid w:val="000735FE"/>
    <w:rsid w:val="00075920"/>
    <w:rsid w:val="0007781A"/>
    <w:rsid w:val="00080144"/>
    <w:rsid w:val="0008413C"/>
    <w:rsid w:val="00084BF7"/>
    <w:rsid w:val="000853D9"/>
    <w:rsid w:val="00091170"/>
    <w:rsid w:val="00095984"/>
    <w:rsid w:val="00096909"/>
    <w:rsid w:val="00097B43"/>
    <w:rsid w:val="000A19A1"/>
    <w:rsid w:val="000A1ACF"/>
    <w:rsid w:val="000A4258"/>
    <w:rsid w:val="000A5474"/>
    <w:rsid w:val="000A6774"/>
    <w:rsid w:val="000B0A59"/>
    <w:rsid w:val="000B28E8"/>
    <w:rsid w:val="000B4F97"/>
    <w:rsid w:val="000B5A6D"/>
    <w:rsid w:val="000B7D31"/>
    <w:rsid w:val="000C6C84"/>
    <w:rsid w:val="000D4DCB"/>
    <w:rsid w:val="000D5710"/>
    <w:rsid w:val="000D7B01"/>
    <w:rsid w:val="000E2EBF"/>
    <w:rsid w:val="000E4D03"/>
    <w:rsid w:val="000E5554"/>
    <w:rsid w:val="000F0CE8"/>
    <w:rsid w:val="000F1F2D"/>
    <w:rsid w:val="000F3F62"/>
    <w:rsid w:val="000F4E15"/>
    <w:rsid w:val="000F6190"/>
    <w:rsid w:val="000F625B"/>
    <w:rsid w:val="000F6AAE"/>
    <w:rsid w:val="000F6F23"/>
    <w:rsid w:val="000F7462"/>
    <w:rsid w:val="00100FF7"/>
    <w:rsid w:val="0010176C"/>
    <w:rsid w:val="00101799"/>
    <w:rsid w:val="00103792"/>
    <w:rsid w:val="00106903"/>
    <w:rsid w:val="00116058"/>
    <w:rsid w:val="00121D1B"/>
    <w:rsid w:val="001263C9"/>
    <w:rsid w:val="00135F0F"/>
    <w:rsid w:val="0013730E"/>
    <w:rsid w:val="0014213B"/>
    <w:rsid w:val="001438F1"/>
    <w:rsid w:val="0014476B"/>
    <w:rsid w:val="001458DE"/>
    <w:rsid w:val="00147557"/>
    <w:rsid w:val="001511EA"/>
    <w:rsid w:val="0015604A"/>
    <w:rsid w:val="00166488"/>
    <w:rsid w:val="001715C2"/>
    <w:rsid w:val="00176AF8"/>
    <w:rsid w:val="00177352"/>
    <w:rsid w:val="00180E98"/>
    <w:rsid w:val="00181640"/>
    <w:rsid w:val="00185924"/>
    <w:rsid w:val="00186264"/>
    <w:rsid w:val="001905D9"/>
    <w:rsid w:val="001919D4"/>
    <w:rsid w:val="00192C2A"/>
    <w:rsid w:val="00194145"/>
    <w:rsid w:val="0019486E"/>
    <w:rsid w:val="00194B87"/>
    <w:rsid w:val="001974D0"/>
    <w:rsid w:val="001A082D"/>
    <w:rsid w:val="001A40F9"/>
    <w:rsid w:val="001A5972"/>
    <w:rsid w:val="001B4BF3"/>
    <w:rsid w:val="001B5408"/>
    <w:rsid w:val="001B6B32"/>
    <w:rsid w:val="001B74BD"/>
    <w:rsid w:val="001C006B"/>
    <w:rsid w:val="001C0469"/>
    <w:rsid w:val="001C3E35"/>
    <w:rsid w:val="001C5693"/>
    <w:rsid w:val="001C75CB"/>
    <w:rsid w:val="001D6732"/>
    <w:rsid w:val="001E1AB7"/>
    <w:rsid w:val="001E416C"/>
    <w:rsid w:val="001E4553"/>
    <w:rsid w:val="001E4716"/>
    <w:rsid w:val="001E4DAA"/>
    <w:rsid w:val="001E50E5"/>
    <w:rsid w:val="001E653C"/>
    <w:rsid w:val="001E68EB"/>
    <w:rsid w:val="001E6CAE"/>
    <w:rsid w:val="001F044E"/>
    <w:rsid w:val="001F1DD4"/>
    <w:rsid w:val="001F318A"/>
    <w:rsid w:val="001F6220"/>
    <w:rsid w:val="00201054"/>
    <w:rsid w:val="00201895"/>
    <w:rsid w:val="002018B4"/>
    <w:rsid w:val="002019E7"/>
    <w:rsid w:val="002029DC"/>
    <w:rsid w:val="0020351F"/>
    <w:rsid w:val="0020786F"/>
    <w:rsid w:val="00217319"/>
    <w:rsid w:val="0022038C"/>
    <w:rsid w:val="00221609"/>
    <w:rsid w:val="00231C38"/>
    <w:rsid w:val="00231D83"/>
    <w:rsid w:val="00236337"/>
    <w:rsid w:val="00242AAE"/>
    <w:rsid w:val="00244F5F"/>
    <w:rsid w:val="0024534D"/>
    <w:rsid w:val="00251B1A"/>
    <w:rsid w:val="00251BE0"/>
    <w:rsid w:val="0025203B"/>
    <w:rsid w:val="002521B7"/>
    <w:rsid w:val="002522BD"/>
    <w:rsid w:val="0025412A"/>
    <w:rsid w:val="002548DB"/>
    <w:rsid w:val="00260EED"/>
    <w:rsid w:val="00263EBA"/>
    <w:rsid w:val="00263F26"/>
    <w:rsid w:val="00270571"/>
    <w:rsid w:val="002714A5"/>
    <w:rsid w:val="00274ADF"/>
    <w:rsid w:val="00286787"/>
    <w:rsid w:val="00290C17"/>
    <w:rsid w:val="00290E30"/>
    <w:rsid w:val="002922CF"/>
    <w:rsid w:val="002A3F74"/>
    <w:rsid w:val="002A403D"/>
    <w:rsid w:val="002A7A48"/>
    <w:rsid w:val="002B3C3D"/>
    <w:rsid w:val="002B4369"/>
    <w:rsid w:val="002B6E1C"/>
    <w:rsid w:val="002C4185"/>
    <w:rsid w:val="002C65E9"/>
    <w:rsid w:val="002D2E06"/>
    <w:rsid w:val="002D3F92"/>
    <w:rsid w:val="002E0361"/>
    <w:rsid w:val="002E1B17"/>
    <w:rsid w:val="002F0E7B"/>
    <w:rsid w:val="002F36CB"/>
    <w:rsid w:val="002F679A"/>
    <w:rsid w:val="0030303D"/>
    <w:rsid w:val="00306D96"/>
    <w:rsid w:val="0030795A"/>
    <w:rsid w:val="00312747"/>
    <w:rsid w:val="00313319"/>
    <w:rsid w:val="0031550C"/>
    <w:rsid w:val="00324087"/>
    <w:rsid w:val="00325D5E"/>
    <w:rsid w:val="00326DF0"/>
    <w:rsid w:val="00327EBB"/>
    <w:rsid w:val="0033172C"/>
    <w:rsid w:val="00332C48"/>
    <w:rsid w:val="00340397"/>
    <w:rsid w:val="003417BC"/>
    <w:rsid w:val="0034794C"/>
    <w:rsid w:val="00352C9D"/>
    <w:rsid w:val="00352E57"/>
    <w:rsid w:val="00361518"/>
    <w:rsid w:val="0036331C"/>
    <w:rsid w:val="0036659F"/>
    <w:rsid w:val="00375DD9"/>
    <w:rsid w:val="003843BA"/>
    <w:rsid w:val="003867B1"/>
    <w:rsid w:val="00390F43"/>
    <w:rsid w:val="00396E65"/>
    <w:rsid w:val="003A2AF9"/>
    <w:rsid w:val="003A4B8C"/>
    <w:rsid w:val="003A4D71"/>
    <w:rsid w:val="003A5A55"/>
    <w:rsid w:val="003A73CE"/>
    <w:rsid w:val="003A7B86"/>
    <w:rsid w:val="003B0BCC"/>
    <w:rsid w:val="003B2161"/>
    <w:rsid w:val="003B413D"/>
    <w:rsid w:val="003B456B"/>
    <w:rsid w:val="003C0767"/>
    <w:rsid w:val="003C22E6"/>
    <w:rsid w:val="003C3C11"/>
    <w:rsid w:val="003C4C84"/>
    <w:rsid w:val="003C770B"/>
    <w:rsid w:val="003D0B8A"/>
    <w:rsid w:val="003D1532"/>
    <w:rsid w:val="003D4113"/>
    <w:rsid w:val="003D415D"/>
    <w:rsid w:val="003E1953"/>
    <w:rsid w:val="003E3BFF"/>
    <w:rsid w:val="003E5ABA"/>
    <w:rsid w:val="003F463D"/>
    <w:rsid w:val="003F726B"/>
    <w:rsid w:val="004028A8"/>
    <w:rsid w:val="004201A4"/>
    <w:rsid w:val="004216E5"/>
    <w:rsid w:val="004318AC"/>
    <w:rsid w:val="004326BB"/>
    <w:rsid w:val="00436D41"/>
    <w:rsid w:val="00441086"/>
    <w:rsid w:val="004433C0"/>
    <w:rsid w:val="0044345F"/>
    <w:rsid w:val="004467A3"/>
    <w:rsid w:val="004525D4"/>
    <w:rsid w:val="00454A74"/>
    <w:rsid w:val="00462AB3"/>
    <w:rsid w:val="00467AA8"/>
    <w:rsid w:val="00474F95"/>
    <w:rsid w:val="00476966"/>
    <w:rsid w:val="00481DD6"/>
    <w:rsid w:val="00483020"/>
    <w:rsid w:val="00483FA0"/>
    <w:rsid w:val="00484D1F"/>
    <w:rsid w:val="0048545F"/>
    <w:rsid w:val="00487472"/>
    <w:rsid w:val="00494564"/>
    <w:rsid w:val="00497A2F"/>
    <w:rsid w:val="004A7D96"/>
    <w:rsid w:val="004B72F5"/>
    <w:rsid w:val="004C069E"/>
    <w:rsid w:val="004C5CE1"/>
    <w:rsid w:val="004D1499"/>
    <w:rsid w:val="004D71BB"/>
    <w:rsid w:val="004E01F0"/>
    <w:rsid w:val="004E280E"/>
    <w:rsid w:val="004E616E"/>
    <w:rsid w:val="004F2652"/>
    <w:rsid w:val="004F2EDC"/>
    <w:rsid w:val="004F355C"/>
    <w:rsid w:val="004F65C9"/>
    <w:rsid w:val="004F6947"/>
    <w:rsid w:val="004F6B38"/>
    <w:rsid w:val="00501EDE"/>
    <w:rsid w:val="00503D4C"/>
    <w:rsid w:val="00510055"/>
    <w:rsid w:val="0051788F"/>
    <w:rsid w:val="00521CF1"/>
    <w:rsid w:val="00527A22"/>
    <w:rsid w:val="00533A91"/>
    <w:rsid w:val="005420D6"/>
    <w:rsid w:val="0055550A"/>
    <w:rsid w:val="0056128C"/>
    <w:rsid w:val="005614B0"/>
    <w:rsid w:val="005645DC"/>
    <w:rsid w:val="00566404"/>
    <w:rsid w:val="0057306B"/>
    <w:rsid w:val="0057334E"/>
    <w:rsid w:val="00575937"/>
    <w:rsid w:val="00580852"/>
    <w:rsid w:val="00583906"/>
    <w:rsid w:val="00583F7B"/>
    <w:rsid w:val="00590438"/>
    <w:rsid w:val="00591066"/>
    <w:rsid w:val="00592356"/>
    <w:rsid w:val="00597EC1"/>
    <w:rsid w:val="005A1413"/>
    <w:rsid w:val="005A1ECF"/>
    <w:rsid w:val="005A2FB6"/>
    <w:rsid w:val="005A5DC5"/>
    <w:rsid w:val="005A796B"/>
    <w:rsid w:val="005B306A"/>
    <w:rsid w:val="005B329A"/>
    <w:rsid w:val="005B34B5"/>
    <w:rsid w:val="005C034D"/>
    <w:rsid w:val="005C0666"/>
    <w:rsid w:val="005C3C84"/>
    <w:rsid w:val="005C6325"/>
    <w:rsid w:val="005D6564"/>
    <w:rsid w:val="005E0BBF"/>
    <w:rsid w:val="005E1D10"/>
    <w:rsid w:val="005E21BB"/>
    <w:rsid w:val="005E2571"/>
    <w:rsid w:val="005E4B59"/>
    <w:rsid w:val="005F06D7"/>
    <w:rsid w:val="005F10DB"/>
    <w:rsid w:val="005F150F"/>
    <w:rsid w:val="005F1E72"/>
    <w:rsid w:val="005F46FC"/>
    <w:rsid w:val="005F7225"/>
    <w:rsid w:val="0060308A"/>
    <w:rsid w:val="00610526"/>
    <w:rsid w:val="00621C48"/>
    <w:rsid w:val="00622E20"/>
    <w:rsid w:val="00625F55"/>
    <w:rsid w:val="00626797"/>
    <w:rsid w:val="006309AD"/>
    <w:rsid w:val="00631F0E"/>
    <w:rsid w:val="0063447A"/>
    <w:rsid w:val="00634763"/>
    <w:rsid w:val="00636056"/>
    <w:rsid w:val="00640E01"/>
    <w:rsid w:val="006415E2"/>
    <w:rsid w:val="00642760"/>
    <w:rsid w:val="0064337E"/>
    <w:rsid w:val="00646A29"/>
    <w:rsid w:val="0065267B"/>
    <w:rsid w:val="00655026"/>
    <w:rsid w:val="006555D2"/>
    <w:rsid w:val="00661A51"/>
    <w:rsid w:val="0066261F"/>
    <w:rsid w:val="00673535"/>
    <w:rsid w:val="00674DF0"/>
    <w:rsid w:val="00675295"/>
    <w:rsid w:val="006824D2"/>
    <w:rsid w:val="00682795"/>
    <w:rsid w:val="00684232"/>
    <w:rsid w:val="00685D25"/>
    <w:rsid w:val="00692F0E"/>
    <w:rsid w:val="00695BE0"/>
    <w:rsid w:val="006B2088"/>
    <w:rsid w:val="006B2528"/>
    <w:rsid w:val="006B29F8"/>
    <w:rsid w:val="006B3D0B"/>
    <w:rsid w:val="006B50E0"/>
    <w:rsid w:val="006B59C0"/>
    <w:rsid w:val="006B7D8C"/>
    <w:rsid w:val="006C59F2"/>
    <w:rsid w:val="006C7AC7"/>
    <w:rsid w:val="006D3D28"/>
    <w:rsid w:val="006D4179"/>
    <w:rsid w:val="006D4D8D"/>
    <w:rsid w:val="006D6789"/>
    <w:rsid w:val="006E423E"/>
    <w:rsid w:val="006E5AD8"/>
    <w:rsid w:val="006E7781"/>
    <w:rsid w:val="006F02A9"/>
    <w:rsid w:val="006F08A3"/>
    <w:rsid w:val="006F57D3"/>
    <w:rsid w:val="006F71CB"/>
    <w:rsid w:val="006F7C04"/>
    <w:rsid w:val="0070014C"/>
    <w:rsid w:val="0070518D"/>
    <w:rsid w:val="007070D2"/>
    <w:rsid w:val="00710F11"/>
    <w:rsid w:val="00712ECE"/>
    <w:rsid w:val="00714C64"/>
    <w:rsid w:val="00715338"/>
    <w:rsid w:val="00716628"/>
    <w:rsid w:val="0071681D"/>
    <w:rsid w:val="00717BDB"/>
    <w:rsid w:val="00721FA2"/>
    <w:rsid w:val="007222D1"/>
    <w:rsid w:val="00723333"/>
    <w:rsid w:val="00723AA4"/>
    <w:rsid w:val="007254B1"/>
    <w:rsid w:val="00730C08"/>
    <w:rsid w:val="007337A7"/>
    <w:rsid w:val="007344DE"/>
    <w:rsid w:val="00734D23"/>
    <w:rsid w:val="00735377"/>
    <w:rsid w:val="007431D1"/>
    <w:rsid w:val="00743508"/>
    <w:rsid w:val="007508EF"/>
    <w:rsid w:val="00750F58"/>
    <w:rsid w:val="00751980"/>
    <w:rsid w:val="00752EA0"/>
    <w:rsid w:val="0075387A"/>
    <w:rsid w:val="0075623F"/>
    <w:rsid w:val="00762B29"/>
    <w:rsid w:val="00772C34"/>
    <w:rsid w:val="00776AB8"/>
    <w:rsid w:val="00781F3F"/>
    <w:rsid w:val="00782D1C"/>
    <w:rsid w:val="0078601B"/>
    <w:rsid w:val="00787494"/>
    <w:rsid w:val="00791F0D"/>
    <w:rsid w:val="00793621"/>
    <w:rsid w:val="007A142D"/>
    <w:rsid w:val="007B2741"/>
    <w:rsid w:val="007B53D3"/>
    <w:rsid w:val="007B6EC7"/>
    <w:rsid w:val="007C24F2"/>
    <w:rsid w:val="007C461E"/>
    <w:rsid w:val="007C4EA1"/>
    <w:rsid w:val="007C5C47"/>
    <w:rsid w:val="007C78C7"/>
    <w:rsid w:val="007D1E7C"/>
    <w:rsid w:val="007D2796"/>
    <w:rsid w:val="007D2E95"/>
    <w:rsid w:val="007D4CFB"/>
    <w:rsid w:val="007D4DF4"/>
    <w:rsid w:val="007D7CC4"/>
    <w:rsid w:val="007E1834"/>
    <w:rsid w:val="007E71F5"/>
    <w:rsid w:val="007F1486"/>
    <w:rsid w:val="007F4517"/>
    <w:rsid w:val="007F777B"/>
    <w:rsid w:val="00801D5A"/>
    <w:rsid w:val="008040E5"/>
    <w:rsid w:val="00804303"/>
    <w:rsid w:val="008072BE"/>
    <w:rsid w:val="00821D69"/>
    <w:rsid w:val="00821D6E"/>
    <w:rsid w:val="00822925"/>
    <w:rsid w:val="0082484D"/>
    <w:rsid w:val="00830154"/>
    <w:rsid w:val="00830416"/>
    <w:rsid w:val="00830F07"/>
    <w:rsid w:val="00834312"/>
    <w:rsid w:val="00837BA9"/>
    <w:rsid w:val="0084310C"/>
    <w:rsid w:val="00843A1C"/>
    <w:rsid w:val="00845EC9"/>
    <w:rsid w:val="008528D2"/>
    <w:rsid w:val="0085416F"/>
    <w:rsid w:val="00854D61"/>
    <w:rsid w:val="0085640C"/>
    <w:rsid w:val="00863A9A"/>
    <w:rsid w:val="00863EB7"/>
    <w:rsid w:val="008656AD"/>
    <w:rsid w:val="0086765C"/>
    <w:rsid w:val="00876BE4"/>
    <w:rsid w:val="00876C72"/>
    <w:rsid w:val="00877017"/>
    <w:rsid w:val="0088572B"/>
    <w:rsid w:val="008915B2"/>
    <w:rsid w:val="00892249"/>
    <w:rsid w:val="008928D9"/>
    <w:rsid w:val="008936C5"/>
    <w:rsid w:val="00895BE8"/>
    <w:rsid w:val="00896E91"/>
    <w:rsid w:val="008A2A60"/>
    <w:rsid w:val="008B211E"/>
    <w:rsid w:val="008B498A"/>
    <w:rsid w:val="008C0334"/>
    <w:rsid w:val="008C0ABB"/>
    <w:rsid w:val="008C4805"/>
    <w:rsid w:val="008D5F8A"/>
    <w:rsid w:val="008D6A48"/>
    <w:rsid w:val="008D6FD1"/>
    <w:rsid w:val="008E01BF"/>
    <w:rsid w:val="008E166F"/>
    <w:rsid w:val="008E43B6"/>
    <w:rsid w:val="008E6F34"/>
    <w:rsid w:val="008F3F56"/>
    <w:rsid w:val="008F3F8F"/>
    <w:rsid w:val="008F4669"/>
    <w:rsid w:val="00905772"/>
    <w:rsid w:val="0090701E"/>
    <w:rsid w:val="00911A5F"/>
    <w:rsid w:val="0091343C"/>
    <w:rsid w:val="00921976"/>
    <w:rsid w:val="00921D91"/>
    <w:rsid w:val="0092234A"/>
    <w:rsid w:val="00922915"/>
    <w:rsid w:val="009328DB"/>
    <w:rsid w:val="0093352F"/>
    <w:rsid w:val="00940B4D"/>
    <w:rsid w:val="00945B94"/>
    <w:rsid w:val="0094619B"/>
    <w:rsid w:val="00946C23"/>
    <w:rsid w:val="00962C39"/>
    <w:rsid w:val="00972A60"/>
    <w:rsid w:val="00974167"/>
    <w:rsid w:val="00976029"/>
    <w:rsid w:val="0098114C"/>
    <w:rsid w:val="00983FA2"/>
    <w:rsid w:val="009916DD"/>
    <w:rsid w:val="00995C1D"/>
    <w:rsid w:val="009A1415"/>
    <w:rsid w:val="009A1DA9"/>
    <w:rsid w:val="009A2D7F"/>
    <w:rsid w:val="009A413C"/>
    <w:rsid w:val="009A79DC"/>
    <w:rsid w:val="009B13B4"/>
    <w:rsid w:val="009B4563"/>
    <w:rsid w:val="009B7F94"/>
    <w:rsid w:val="009C12A7"/>
    <w:rsid w:val="009C139B"/>
    <w:rsid w:val="009C154B"/>
    <w:rsid w:val="009C2361"/>
    <w:rsid w:val="009C3637"/>
    <w:rsid w:val="009C592F"/>
    <w:rsid w:val="009C6123"/>
    <w:rsid w:val="009D406B"/>
    <w:rsid w:val="009D51F2"/>
    <w:rsid w:val="009D66C6"/>
    <w:rsid w:val="009E353C"/>
    <w:rsid w:val="009E7B4A"/>
    <w:rsid w:val="009E7DA1"/>
    <w:rsid w:val="009F0A88"/>
    <w:rsid w:val="009F52EA"/>
    <w:rsid w:val="009F57A2"/>
    <w:rsid w:val="009F697F"/>
    <w:rsid w:val="00A0066F"/>
    <w:rsid w:val="00A006CD"/>
    <w:rsid w:val="00A03C5C"/>
    <w:rsid w:val="00A10729"/>
    <w:rsid w:val="00A10B25"/>
    <w:rsid w:val="00A11ABD"/>
    <w:rsid w:val="00A137ED"/>
    <w:rsid w:val="00A13881"/>
    <w:rsid w:val="00A173D4"/>
    <w:rsid w:val="00A21AE7"/>
    <w:rsid w:val="00A22D33"/>
    <w:rsid w:val="00A26A25"/>
    <w:rsid w:val="00A26FE8"/>
    <w:rsid w:val="00A30572"/>
    <w:rsid w:val="00A30B60"/>
    <w:rsid w:val="00A31E66"/>
    <w:rsid w:val="00A32C75"/>
    <w:rsid w:val="00A338A4"/>
    <w:rsid w:val="00A43A86"/>
    <w:rsid w:val="00A43E4D"/>
    <w:rsid w:val="00A44901"/>
    <w:rsid w:val="00A47860"/>
    <w:rsid w:val="00A517F5"/>
    <w:rsid w:val="00A6201C"/>
    <w:rsid w:val="00A62ED9"/>
    <w:rsid w:val="00A6363D"/>
    <w:rsid w:val="00A65246"/>
    <w:rsid w:val="00A71E3E"/>
    <w:rsid w:val="00A72B89"/>
    <w:rsid w:val="00A73CEA"/>
    <w:rsid w:val="00A822EE"/>
    <w:rsid w:val="00A83FCC"/>
    <w:rsid w:val="00A840F7"/>
    <w:rsid w:val="00A86865"/>
    <w:rsid w:val="00A86F8F"/>
    <w:rsid w:val="00A8791D"/>
    <w:rsid w:val="00A90ED6"/>
    <w:rsid w:val="00A9121D"/>
    <w:rsid w:val="00A95C5A"/>
    <w:rsid w:val="00A9626A"/>
    <w:rsid w:val="00AB1019"/>
    <w:rsid w:val="00AB7E2F"/>
    <w:rsid w:val="00AC02AC"/>
    <w:rsid w:val="00AC60A0"/>
    <w:rsid w:val="00AD7313"/>
    <w:rsid w:val="00AF1747"/>
    <w:rsid w:val="00AF5787"/>
    <w:rsid w:val="00AF5983"/>
    <w:rsid w:val="00B02D0A"/>
    <w:rsid w:val="00B0405D"/>
    <w:rsid w:val="00B05286"/>
    <w:rsid w:val="00B12568"/>
    <w:rsid w:val="00B14335"/>
    <w:rsid w:val="00B1553B"/>
    <w:rsid w:val="00B177D3"/>
    <w:rsid w:val="00B20618"/>
    <w:rsid w:val="00B23A53"/>
    <w:rsid w:val="00B24F28"/>
    <w:rsid w:val="00B2666D"/>
    <w:rsid w:val="00B26D84"/>
    <w:rsid w:val="00B343B2"/>
    <w:rsid w:val="00B36CDA"/>
    <w:rsid w:val="00B417A6"/>
    <w:rsid w:val="00B43D79"/>
    <w:rsid w:val="00B4482D"/>
    <w:rsid w:val="00B44D63"/>
    <w:rsid w:val="00B450BD"/>
    <w:rsid w:val="00B452AA"/>
    <w:rsid w:val="00B508C0"/>
    <w:rsid w:val="00B5385C"/>
    <w:rsid w:val="00B622DA"/>
    <w:rsid w:val="00B74ACA"/>
    <w:rsid w:val="00B74C0C"/>
    <w:rsid w:val="00B84CBA"/>
    <w:rsid w:val="00B86D9E"/>
    <w:rsid w:val="00B90F33"/>
    <w:rsid w:val="00B91E10"/>
    <w:rsid w:val="00B92574"/>
    <w:rsid w:val="00B934EF"/>
    <w:rsid w:val="00B93BAD"/>
    <w:rsid w:val="00B967E1"/>
    <w:rsid w:val="00BA41AD"/>
    <w:rsid w:val="00BA4395"/>
    <w:rsid w:val="00BA64B5"/>
    <w:rsid w:val="00BB041B"/>
    <w:rsid w:val="00BB2B32"/>
    <w:rsid w:val="00BB3D42"/>
    <w:rsid w:val="00BC3658"/>
    <w:rsid w:val="00BC61FD"/>
    <w:rsid w:val="00BD0700"/>
    <w:rsid w:val="00BD0FBA"/>
    <w:rsid w:val="00BD1893"/>
    <w:rsid w:val="00BD7FCA"/>
    <w:rsid w:val="00BE35C5"/>
    <w:rsid w:val="00BE4894"/>
    <w:rsid w:val="00BE55D2"/>
    <w:rsid w:val="00BE6E9C"/>
    <w:rsid w:val="00BE7DB7"/>
    <w:rsid w:val="00BF3222"/>
    <w:rsid w:val="00BF5B11"/>
    <w:rsid w:val="00BF6799"/>
    <w:rsid w:val="00BF6A8F"/>
    <w:rsid w:val="00C051AB"/>
    <w:rsid w:val="00C110AF"/>
    <w:rsid w:val="00C15CA4"/>
    <w:rsid w:val="00C1678A"/>
    <w:rsid w:val="00C16A83"/>
    <w:rsid w:val="00C17397"/>
    <w:rsid w:val="00C20462"/>
    <w:rsid w:val="00C23956"/>
    <w:rsid w:val="00C310AE"/>
    <w:rsid w:val="00C31622"/>
    <w:rsid w:val="00C34848"/>
    <w:rsid w:val="00C401D3"/>
    <w:rsid w:val="00C4152D"/>
    <w:rsid w:val="00C451AA"/>
    <w:rsid w:val="00C50A0C"/>
    <w:rsid w:val="00C51795"/>
    <w:rsid w:val="00C52492"/>
    <w:rsid w:val="00C52706"/>
    <w:rsid w:val="00C55DD0"/>
    <w:rsid w:val="00C56472"/>
    <w:rsid w:val="00C61B85"/>
    <w:rsid w:val="00C66B5B"/>
    <w:rsid w:val="00C71C18"/>
    <w:rsid w:val="00C728D5"/>
    <w:rsid w:val="00C752C4"/>
    <w:rsid w:val="00C75DC1"/>
    <w:rsid w:val="00C80836"/>
    <w:rsid w:val="00C82423"/>
    <w:rsid w:val="00C833C9"/>
    <w:rsid w:val="00C84663"/>
    <w:rsid w:val="00C84EA7"/>
    <w:rsid w:val="00C8642B"/>
    <w:rsid w:val="00C90792"/>
    <w:rsid w:val="00C91518"/>
    <w:rsid w:val="00C930A2"/>
    <w:rsid w:val="00C9440C"/>
    <w:rsid w:val="00C97ACE"/>
    <w:rsid w:val="00CA5A44"/>
    <w:rsid w:val="00CA6C1F"/>
    <w:rsid w:val="00CA720B"/>
    <w:rsid w:val="00CB4656"/>
    <w:rsid w:val="00CB4936"/>
    <w:rsid w:val="00CB5227"/>
    <w:rsid w:val="00CB5354"/>
    <w:rsid w:val="00CC2775"/>
    <w:rsid w:val="00CC2C90"/>
    <w:rsid w:val="00CC72E1"/>
    <w:rsid w:val="00CD0E6F"/>
    <w:rsid w:val="00CD1C38"/>
    <w:rsid w:val="00CD2194"/>
    <w:rsid w:val="00CD4216"/>
    <w:rsid w:val="00CD6D1A"/>
    <w:rsid w:val="00CD753B"/>
    <w:rsid w:val="00CE2014"/>
    <w:rsid w:val="00CE443A"/>
    <w:rsid w:val="00CE472D"/>
    <w:rsid w:val="00CE5492"/>
    <w:rsid w:val="00CE65AE"/>
    <w:rsid w:val="00CF2C33"/>
    <w:rsid w:val="00CF6C9C"/>
    <w:rsid w:val="00D075B4"/>
    <w:rsid w:val="00D07C1E"/>
    <w:rsid w:val="00D10D22"/>
    <w:rsid w:val="00D177D0"/>
    <w:rsid w:val="00D17B5F"/>
    <w:rsid w:val="00D22BF5"/>
    <w:rsid w:val="00D316CB"/>
    <w:rsid w:val="00D33C68"/>
    <w:rsid w:val="00D35551"/>
    <w:rsid w:val="00D407FF"/>
    <w:rsid w:val="00D514DC"/>
    <w:rsid w:val="00D53175"/>
    <w:rsid w:val="00D57AC4"/>
    <w:rsid w:val="00D6214F"/>
    <w:rsid w:val="00D74D39"/>
    <w:rsid w:val="00D75B4B"/>
    <w:rsid w:val="00D774F6"/>
    <w:rsid w:val="00D8028F"/>
    <w:rsid w:val="00D81627"/>
    <w:rsid w:val="00D82B94"/>
    <w:rsid w:val="00D835EB"/>
    <w:rsid w:val="00D85291"/>
    <w:rsid w:val="00D93BF3"/>
    <w:rsid w:val="00D952FF"/>
    <w:rsid w:val="00DB2B49"/>
    <w:rsid w:val="00DB3170"/>
    <w:rsid w:val="00DB75EC"/>
    <w:rsid w:val="00DC1CFB"/>
    <w:rsid w:val="00DC2D94"/>
    <w:rsid w:val="00DC3C7A"/>
    <w:rsid w:val="00DC462C"/>
    <w:rsid w:val="00DC4E39"/>
    <w:rsid w:val="00DC5293"/>
    <w:rsid w:val="00DC601A"/>
    <w:rsid w:val="00DC701A"/>
    <w:rsid w:val="00DC7AF7"/>
    <w:rsid w:val="00DD5B41"/>
    <w:rsid w:val="00DE04C6"/>
    <w:rsid w:val="00DE0D8B"/>
    <w:rsid w:val="00DE3AF5"/>
    <w:rsid w:val="00DF2638"/>
    <w:rsid w:val="00DF475D"/>
    <w:rsid w:val="00E00C71"/>
    <w:rsid w:val="00E02278"/>
    <w:rsid w:val="00E022CC"/>
    <w:rsid w:val="00E02A2C"/>
    <w:rsid w:val="00E0544F"/>
    <w:rsid w:val="00E11B19"/>
    <w:rsid w:val="00E17779"/>
    <w:rsid w:val="00E2045B"/>
    <w:rsid w:val="00E2244A"/>
    <w:rsid w:val="00E263AB"/>
    <w:rsid w:val="00E27054"/>
    <w:rsid w:val="00E33CF5"/>
    <w:rsid w:val="00E33E92"/>
    <w:rsid w:val="00E36874"/>
    <w:rsid w:val="00E36ABF"/>
    <w:rsid w:val="00E40F97"/>
    <w:rsid w:val="00E43BF7"/>
    <w:rsid w:val="00E43BF9"/>
    <w:rsid w:val="00E46404"/>
    <w:rsid w:val="00E478A3"/>
    <w:rsid w:val="00E5629E"/>
    <w:rsid w:val="00E56392"/>
    <w:rsid w:val="00E6063A"/>
    <w:rsid w:val="00E63BA6"/>
    <w:rsid w:val="00E6647B"/>
    <w:rsid w:val="00E66CE2"/>
    <w:rsid w:val="00E73EBD"/>
    <w:rsid w:val="00E77BB6"/>
    <w:rsid w:val="00E83784"/>
    <w:rsid w:val="00E867FB"/>
    <w:rsid w:val="00E90237"/>
    <w:rsid w:val="00E9031B"/>
    <w:rsid w:val="00E90EEB"/>
    <w:rsid w:val="00E92394"/>
    <w:rsid w:val="00EA08D7"/>
    <w:rsid w:val="00EA2C56"/>
    <w:rsid w:val="00EA4F4E"/>
    <w:rsid w:val="00EA5D0C"/>
    <w:rsid w:val="00EA7773"/>
    <w:rsid w:val="00EB5516"/>
    <w:rsid w:val="00EB6861"/>
    <w:rsid w:val="00EB7A1E"/>
    <w:rsid w:val="00EC0FFB"/>
    <w:rsid w:val="00EC50BF"/>
    <w:rsid w:val="00EC6417"/>
    <w:rsid w:val="00EC6B68"/>
    <w:rsid w:val="00EC75BD"/>
    <w:rsid w:val="00ED0D19"/>
    <w:rsid w:val="00ED2072"/>
    <w:rsid w:val="00ED4BC3"/>
    <w:rsid w:val="00EE4B5D"/>
    <w:rsid w:val="00EE5D5D"/>
    <w:rsid w:val="00EE6902"/>
    <w:rsid w:val="00EE7A3C"/>
    <w:rsid w:val="00EF504A"/>
    <w:rsid w:val="00F0020D"/>
    <w:rsid w:val="00F04E02"/>
    <w:rsid w:val="00F05303"/>
    <w:rsid w:val="00F05BE8"/>
    <w:rsid w:val="00F11C02"/>
    <w:rsid w:val="00F12022"/>
    <w:rsid w:val="00F14114"/>
    <w:rsid w:val="00F2073A"/>
    <w:rsid w:val="00F2579D"/>
    <w:rsid w:val="00F260A3"/>
    <w:rsid w:val="00F33E67"/>
    <w:rsid w:val="00F4378F"/>
    <w:rsid w:val="00F44ABF"/>
    <w:rsid w:val="00F47257"/>
    <w:rsid w:val="00F52CFE"/>
    <w:rsid w:val="00F54AAE"/>
    <w:rsid w:val="00F60961"/>
    <w:rsid w:val="00F677F5"/>
    <w:rsid w:val="00F7522B"/>
    <w:rsid w:val="00F76F82"/>
    <w:rsid w:val="00F81366"/>
    <w:rsid w:val="00F819E0"/>
    <w:rsid w:val="00F9042A"/>
    <w:rsid w:val="00F967B0"/>
    <w:rsid w:val="00F96900"/>
    <w:rsid w:val="00FA32B9"/>
    <w:rsid w:val="00FA63DD"/>
    <w:rsid w:val="00FA7BF7"/>
    <w:rsid w:val="00FB12B3"/>
    <w:rsid w:val="00FB458C"/>
    <w:rsid w:val="00FB5B6B"/>
    <w:rsid w:val="00FC254D"/>
    <w:rsid w:val="00FC2CD6"/>
    <w:rsid w:val="00FC3F7A"/>
    <w:rsid w:val="00FC6713"/>
    <w:rsid w:val="00FC77A9"/>
    <w:rsid w:val="00FD19F4"/>
    <w:rsid w:val="00FD6484"/>
    <w:rsid w:val="00FD77B4"/>
    <w:rsid w:val="00FE1B61"/>
    <w:rsid w:val="00FE3B19"/>
    <w:rsid w:val="00FF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B8706-4C98-4916-B668-A6A1CCA6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olas" w:eastAsiaTheme="minorEastAsia" w:hAnsi="Consolas"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basedOn w:val="a"/>
    <w:next w:val="a"/>
    <w:link w:val="1Char"/>
    <w:autoRedefine/>
    <w:uiPriority w:val="9"/>
    <w:qFormat/>
    <w:rsid w:val="00E17779"/>
    <w:pPr>
      <w:keepNext/>
      <w:keepLines/>
      <w:numPr>
        <w:numId w:val="12"/>
      </w:numPr>
      <w:tabs>
        <w:tab w:val="left" w:pos="709"/>
      </w:tabs>
      <w:spacing w:before="340" w:after="200" w:line="578" w:lineRule="auto"/>
      <w:outlineLvl w:val="0"/>
    </w:pPr>
    <w:rPr>
      <w:b/>
      <w:bCs/>
      <w:color w:val="215868" w:themeColor="accent5" w:themeShade="80"/>
      <w:kern w:val="44"/>
      <w:sz w:val="44"/>
      <w:szCs w:val="44"/>
    </w:rPr>
  </w:style>
  <w:style w:type="paragraph" w:styleId="2">
    <w:name w:val="heading 2"/>
    <w:basedOn w:val="a"/>
    <w:next w:val="a"/>
    <w:link w:val="2Char"/>
    <w:autoRedefine/>
    <w:uiPriority w:val="9"/>
    <w:unhideWhenUsed/>
    <w:qFormat/>
    <w:rsid w:val="00000C44"/>
    <w:pPr>
      <w:keepNext/>
      <w:keepLines/>
      <w:numPr>
        <w:ilvl w:val="1"/>
        <w:numId w:val="12"/>
      </w:numPr>
      <w:spacing w:before="260" w:after="120" w:line="415" w:lineRule="auto"/>
      <w:outlineLvl w:val="1"/>
    </w:pPr>
    <w:rPr>
      <w:rFonts w:asciiTheme="majorHAnsi" w:eastAsiaTheme="majorEastAsia" w:hAnsiTheme="majorHAnsi" w:cstheme="majorBidi"/>
      <w:b/>
      <w:bCs/>
      <w:color w:val="632423" w:themeColor="accent2" w:themeShade="80"/>
      <w:sz w:val="32"/>
      <w:szCs w:val="32"/>
    </w:rPr>
  </w:style>
  <w:style w:type="paragraph" w:styleId="3">
    <w:name w:val="heading 3"/>
    <w:basedOn w:val="a"/>
    <w:next w:val="a"/>
    <w:link w:val="3Char"/>
    <w:autoRedefine/>
    <w:uiPriority w:val="9"/>
    <w:unhideWhenUsed/>
    <w:qFormat/>
    <w:rsid w:val="00E17779"/>
    <w:pPr>
      <w:keepNext/>
      <w:keepLines/>
      <w:numPr>
        <w:ilvl w:val="2"/>
        <w:numId w:val="12"/>
      </w:numPr>
      <w:spacing w:before="160" w:after="60" w:line="415" w:lineRule="auto"/>
      <w:outlineLvl w:val="2"/>
    </w:pPr>
    <w:rPr>
      <w:b/>
      <w:bCs/>
      <w:color w:val="403152" w:themeColor="accent4" w:themeShade="80"/>
      <w:sz w:val="28"/>
      <w:szCs w:val="28"/>
    </w:rPr>
  </w:style>
  <w:style w:type="paragraph" w:styleId="4">
    <w:name w:val="heading 4"/>
    <w:basedOn w:val="a"/>
    <w:next w:val="a"/>
    <w:link w:val="4Char"/>
    <w:autoRedefine/>
    <w:uiPriority w:val="9"/>
    <w:unhideWhenUsed/>
    <w:qFormat/>
    <w:rsid w:val="007D7CC4"/>
    <w:pPr>
      <w:keepNext/>
      <w:keepLines/>
      <w:numPr>
        <w:ilvl w:val="3"/>
        <w:numId w:val="2"/>
      </w:numPr>
      <w:spacing w:before="100" w:after="60" w:line="377" w:lineRule="auto"/>
      <w:outlineLvl w:val="3"/>
    </w:pPr>
    <w:rPr>
      <w:rFonts w:asciiTheme="majorHAnsi" w:eastAsiaTheme="majorEastAsia" w:hAnsiTheme="majorHAnsi" w:cstheme="majorBidi"/>
      <w:b/>
      <w:bCs/>
      <w:color w:val="4A442A" w:themeColor="background2" w:themeShade="40"/>
      <w:sz w:val="24"/>
      <w:szCs w:val="28"/>
    </w:rPr>
  </w:style>
  <w:style w:type="paragraph" w:styleId="5">
    <w:name w:val="heading 5"/>
    <w:basedOn w:val="a"/>
    <w:next w:val="a"/>
    <w:link w:val="5Char"/>
    <w:uiPriority w:val="9"/>
    <w:unhideWhenUsed/>
    <w:qFormat/>
    <w:rsid w:val="00995C1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7779"/>
    <w:rPr>
      <w:b/>
      <w:bCs/>
      <w:color w:val="215868" w:themeColor="accent5" w:themeShade="80"/>
      <w:kern w:val="44"/>
      <w:sz w:val="44"/>
      <w:szCs w:val="44"/>
    </w:rPr>
  </w:style>
  <w:style w:type="character" w:customStyle="1" w:styleId="2Char">
    <w:name w:val="标题 2 Char"/>
    <w:basedOn w:val="a0"/>
    <w:link w:val="2"/>
    <w:uiPriority w:val="9"/>
    <w:rsid w:val="00000C44"/>
    <w:rPr>
      <w:rFonts w:asciiTheme="majorHAnsi" w:eastAsiaTheme="majorEastAsia" w:hAnsiTheme="majorHAnsi" w:cstheme="majorBidi"/>
      <w:b/>
      <w:bCs/>
      <w:color w:val="632423" w:themeColor="accent2" w:themeShade="80"/>
      <w:sz w:val="32"/>
      <w:szCs w:val="32"/>
    </w:rPr>
  </w:style>
  <w:style w:type="character" w:customStyle="1" w:styleId="3Char">
    <w:name w:val="标题 3 Char"/>
    <w:basedOn w:val="a0"/>
    <w:link w:val="3"/>
    <w:uiPriority w:val="9"/>
    <w:rsid w:val="00E17779"/>
    <w:rPr>
      <w:b/>
      <w:bCs/>
      <w:color w:val="403152" w:themeColor="accent4" w:themeShade="80"/>
      <w:sz w:val="28"/>
      <w:szCs w:val="28"/>
    </w:rPr>
  </w:style>
  <w:style w:type="paragraph" w:customStyle="1" w:styleId="TitleEN">
    <w:name w:val="TitleEN"/>
    <w:basedOn w:val="a"/>
    <w:autoRedefine/>
    <w:uiPriority w:val="1"/>
    <w:qFormat/>
    <w:rsid w:val="0030795A"/>
    <w:pPr>
      <w:spacing w:beforeLines="50" w:afterLines="100"/>
      <w:jc w:val="center"/>
    </w:pPr>
    <w:rPr>
      <w:rFonts w:ascii="Verdana" w:hAnsi="Verdana"/>
      <w:b/>
      <w:sz w:val="52"/>
      <w:szCs w:val="52"/>
    </w:rPr>
  </w:style>
  <w:style w:type="table" w:styleId="a3">
    <w:name w:val="Table Grid"/>
    <w:basedOn w:val="a1"/>
    <w:uiPriority w:val="59"/>
    <w:rsid w:val="000F3F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Document Map"/>
    <w:basedOn w:val="a"/>
    <w:link w:val="Char"/>
    <w:uiPriority w:val="99"/>
    <w:semiHidden/>
    <w:unhideWhenUsed/>
    <w:rsid w:val="000B28E8"/>
    <w:rPr>
      <w:rFonts w:ascii="宋体" w:eastAsia="宋体"/>
      <w:sz w:val="18"/>
      <w:szCs w:val="18"/>
    </w:rPr>
  </w:style>
  <w:style w:type="character" w:customStyle="1" w:styleId="Char">
    <w:name w:val="文档结构图 Char"/>
    <w:basedOn w:val="a0"/>
    <w:link w:val="a4"/>
    <w:uiPriority w:val="99"/>
    <w:semiHidden/>
    <w:rsid w:val="000B28E8"/>
    <w:rPr>
      <w:rFonts w:ascii="宋体" w:eastAsia="宋体"/>
      <w:sz w:val="18"/>
      <w:szCs w:val="18"/>
    </w:rPr>
  </w:style>
  <w:style w:type="paragraph" w:styleId="a5">
    <w:name w:val="header"/>
    <w:basedOn w:val="a"/>
    <w:link w:val="Char0"/>
    <w:uiPriority w:val="99"/>
    <w:unhideWhenUsed/>
    <w:rsid w:val="000B28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B28E8"/>
    <w:rPr>
      <w:sz w:val="18"/>
      <w:szCs w:val="18"/>
    </w:rPr>
  </w:style>
  <w:style w:type="paragraph" w:styleId="a6">
    <w:name w:val="footer"/>
    <w:basedOn w:val="a"/>
    <w:link w:val="Char1"/>
    <w:uiPriority w:val="99"/>
    <w:unhideWhenUsed/>
    <w:rsid w:val="000B28E8"/>
    <w:pPr>
      <w:tabs>
        <w:tab w:val="center" w:pos="4153"/>
        <w:tab w:val="right" w:pos="8306"/>
      </w:tabs>
      <w:snapToGrid w:val="0"/>
      <w:jc w:val="left"/>
    </w:pPr>
    <w:rPr>
      <w:sz w:val="18"/>
      <w:szCs w:val="18"/>
    </w:rPr>
  </w:style>
  <w:style w:type="character" w:customStyle="1" w:styleId="Char1">
    <w:name w:val="页脚 Char"/>
    <w:basedOn w:val="a0"/>
    <w:link w:val="a6"/>
    <w:uiPriority w:val="99"/>
    <w:rsid w:val="000B28E8"/>
    <w:rPr>
      <w:sz w:val="18"/>
      <w:szCs w:val="18"/>
    </w:rPr>
  </w:style>
  <w:style w:type="character" w:customStyle="1" w:styleId="4Char">
    <w:name w:val="标题 4 Char"/>
    <w:basedOn w:val="a0"/>
    <w:link w:val="4"/>
    <w:uiPriority w:val="9"/>
    <w:rsid w:val="007D7CC4"/>
    <w:rPr>
      <w:rFonts w:asciiTheme="majorHAnsi" w:eastAsiaTheme="majorEastAsia" w:hAnsiTheme="majorHAnsi" w:cstheme="majorBidi"/>
      <w:b/>
      <w:bCs/>
      <w:color w:val="4A442A" w:themeColor="background2" w:themeShade="40"/>
      <w:sz w:val="24"/>
      <w:szCs w:val="28"/>
    </w:rPr>
  </w:style>
  <w:style w:type="character" w:customStyle="1" w:styleId="5Char">
    <w:name w:val="标题 5 Char"/>
    <w:basedOn w:val="a0"/>
    <w:link w:val="5"/>
    <w:uiPriority w:val="9"/>
    <w:rsid w:val="00995C1D"/>
    <w:rPr>
      <w:b/>
      <w:bCs/>
      <w:sz w:val="28"/>
      <w:szCs w:val="28"/>
    </w:rPr>
  </w:style>
  <w:style w:type="paragraph" w:styleId="a7">
    <w:name w:val="No Spacing"/>
    <w:uiPriority w:val="1"/>
    <w:qFormat/>
    <w:rsid w:val="00995C1D"/>
    <w:pPr>
      <w:widowControl w:val="0"/>
      <w:jc w:val="both"/>
    </w:pPr>
  </w:style>
  <w:style w:type="paragraph" w:styleId="a8">
    <w:name w:val="List Paragraph"/>
    <w:basedOn w:val="a"/>
    <w:uiPriority w:val="34"/>
    <w:qFormat/>
    <w:rsid w:val="006F57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307</Words>
  <Characters>1751</Characters>
  <Application>Microsoft Office Word</Application>
  <DocSecurity>0</DocSecurity>
  <Lines>14</Lines>
  <Paragraphs>4</Paragraphs>
  <ScaleCrop>false</ScaleCrop>
  <Company>www.suvee.cn</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zhuyf</dc:creator>
  <cp:lastModifiedBy>ZhuYF</cp:lastModifiedBy>
  <cp:revision>187</cp:revision>
  <dcterms:created xsi:type="dcterms:W3CDTF">2015-06-27T05:56:00Z</dcterms:created>
  <dcterms:modified xsi:type="dcterms:W3CDTF">2021-01-18T07:29:00Z</dcterms:modified>
</cp:coreProperties>
</file>